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9F86F" w14:textId="77777777" w:rsidR="0086083A" w:rsidRPr="008C2B82" w:rsidRDefault="008C2B82">
      <w:pPr>
        <w:rPr>
          <w:b/>
          <w:u w:val="single"/>
        </w:rPr>
      </w:pPr>
      <w:bookmarkStart w:id="0" w:name="_GoBack"/>
      <w:bookmarkEnd w:id="0"/>
      <w:r w:rsidRPr="008C2B82">
        <w:rPr>
          <w:b/>
          <w:u w:val="single"/>
        </w:rPr>
        <w:t xml:space="preserve">Section 1: </w:t>
      </w:r>
      <w:r w:rsidR="002A0637" w:rsidRPr="008C2B82">
        <w:rPr>
          <w:b/>
          <w:u w:val="single"/>
        </w:rPr>
        <w:t>Data C</w:t>
      </w:r>
      <w:r w:rsidR="00F30830" w:rsidRPr="008C2B82">
        <w:rPr>
          <w:b/>
          <w:u w:val="single"/>
        </w:rPr>
        <w:t>lassification and Data Collection</w:t>
      </w:r>
    </w:p>
    <w:p w14:paraId="073C9943" w14:textId="77777777" w:rsidR="0086083A" w:rsidRDefault="0086083A" w:rsidP="00E17790">
      <w:r>
        <w:t xml:space="preserve">Data collection methodologies and processes will vary dependent on the category of data being collected. Per the Washington States </w:t>
      </w:r>
      <w:hyperlink r:id="rId6" w:history="1">
        <w:r w:rsidRPr="0086083A">
          <w:rPr>
            <w:rStyle w:val="Hyperlink"/>
          </w:rPr>
          <w:t>Office of the Chief Information Officer Policy 141.10</w:t>
        </w:r>
      </w:hyperlink>
      <w:r>
        <w:t xml:space="preserve"> all state agencies must use the following classification for data:</w:t>
      </w:r>
    </w:p>
    <w:tbl>
      <w:tblPr>
        <w:tblpPr w:leftFromText="180" w:rightFromText="180" w:vertAnchor="text" w:horzAnchor="margin" w:tblpY="149"/>
        <w:tblW w:w="5000" w:type="pct"/>
        <w:tblBorders>
          <w:top w:val="nil"/>
          <w:left w:val="nil"/>
          <w:bottom w:val="nil"/>
          <w:right w:val="nil"/>
        </w:tblBorders>
        <w:tblLook w:val="0000" w:firstRow="0" w:lastRow="0" w:firstColumn="0" w:lastColumn="0" w:noHBand="0" w:noVBand="0"/>
      </w:tblPr>
      <w:tblGrid>
        <w:gridCol w:w="1823"/>
        <w:gridCol w:w="1909"/>
        <w:gridCol w:w="3020"/>
        <w:gridCol w:w="3178"/>
        <w:gridCol w:w="3020"/>
      </w:tblGrid>
      <w:tr w:rsidR="00E809AA" w:rsidRPr="00E05898" w14:paraId="65D2046A" w14:textId="77777777" w:rsidTr="00E17790">
        <w:trPr>
          <w:trHeight w:val="620"/>
        </w:trPr>
        <w:tc>
          <w:tcPr>
            <w:tcW w:w="5000" w:type="pct"/>
            <w:gridSpan w:val="5"/>
            <w:tcBorders>
              <w:top w:val="single" w:sz="4" w:space="0" w:color="auto"/>
              <w:left w:val="single" w:sz="4" w:space="0" w:color="auto"/>
              <w:bottom w:val="single" w:sz="4" w:space="0" w:color="auto"/>
              <w:right w:val="single" w:sz="4" w:space="0" w:color="auto"/>
            </w:tcBorders>
            <w:shd w:val="clear" w:color="auto" w:fill="D5DCE4" w:themeFill="text2" w:themeFillTint="33"/>
          </w:tcPr>
          <w:p w14:paraId="3AD05823" w14:textId="77777777" w:rsidR="00E809AA" w:rsidRPr="00E05898" w:rsidRDefault="00E809AA" w:rsidP="00762665">
            <w:pPr>
              <w:pStyle w:val="Default"/>
              <w:spacing w:before="240"/>
              <w:jc w:val="center"/>
              <w:rPr>
                <w:rFonts w:ascii="Arial" w:hAnsi="Arial" w:cs="Arial"/>
                <w:b/>
                <w:bCs/>
                <w:sz w:val="20"/>
                <w:szCs w:val="20"/>
              </w:rPr>
            </w:pPr>
            <w:r w:rsidRPr="00E05898">
              <w:rPr>
                <w:rFonts w:ascii="Arial" w:hAnsi="Arial" w:cs="Arial"/>
                <w:b/>
                <w:bCs/>
                <w:sz w:val="20"/>
                <w:szCs w:val="20"/>
              </w:rPr>
              <w:t xml:space="preserve">DATA CLASSIFICATION LEVEL MATRIX </w:t>
            </w:r>
            <w:r w:rsidRPr="00E05898">
              <w:rPr>
                <w:rFonts w:ascii="Arial" w:hAnsi="Arial" w:cs="Arial"/>
                <w:sz w:val="20"/>
                <w:szCs w:val="20"/>
              </w:rPr>
              <w:tab/>
            </w:r>
          </w:p>
        </w:tc>
      </w:tr>
      <w:tr w:rsidR="00E809AA" w:rsidRPr="00E05898" w14:paraId="0C5BED84" w14:textId="77777777" w:rsidTr="00E17790">
        <w:trPr>
          <w:trHeight w:val="470"/>
        </w:trPr>
        <w:tc>
          <w:tcPr>
            <w:tcW w:w="704" w:type="pct"/>
            <w:tcBorders>
              <w:top w:val="single" w:sz="4" w:space="0" w:color="auto"/>
              <w:left w:val="single" w:sz="4" w:space="0" w:color="auto"/>
              <w:bottom w:val="single" w:sz="4" w:space="0" w:color="auto"/>
              <w:right w:val="single" w:sz="4" w:space="0" w:color="auto"/>
            </w:tcBorders>
            <w:shd w:val="clear" w:color="auto" w:fill="D5DCE4" w:themeFill="text2" w:themeFillTint="33"/>
          </w:tcPr>
          <w:p w14:paraId="45003E35" w14:textId="77777777" w:rsidR="00E809AA" w:rsidRPr="00E05898" w:rsidRDefault="00E809AA" w:rsidP="00762665">
            <w:pPr>
              <w:pStyle w:val="Default"/>
              <w:jc w:val="center"/>
              <w:rPr>
                <w:rFonts w:ascii="Arial" w:hAnsi="Arial" w:cs="Arial"/>
                <w:b/>
                <w:bCs/>
                <w:sz w:val="20"/>
                <w:szCs w:val="20"/>
              </w:rPr>
            </w:pPr>
          </w:p>
          <w:p w14:paraId="355F6014" w14:textId="77777777" w:rsidR="00E809AA" w:rsidRPr="00E05898" w:rsidRDefault="00E809AA" w:rsidP="00762665">
            <w:pPr>
              <w:pStyle w:val="Default"/>
              <w:jc w:val="right"/>
              <w:rPr>
                <w:rFonts w:ascii="Arial" w:hAnsi="Arial" w:cs="Arial"/>
                <w:color w:val="auto"/>
                <w:sz w:val="20"/>
                <w:szCs w:val="20"/>
              </w:rPr>
            </w:pPr>
            <w:r w:rsidRPr="00E05898">
              <w:rPr>
                <w:rFonts w:ascii="Arial" w:hAnsi="Arial" w:cs="Arial"/>
                <w:b/>
                <w:bCs/>
                <w:sz w:val="20"/>
                <w:szCs w:val="20"/>
              </w:rPr>
              <w:t xml:space="preserve">LEVEL:   </w:t>
            </w:r>
          </w:p>
        </w:tc>
        <w:tc>
          <w:tcPr>
            <w:tcW w:w="737" w:type="pct"/>
            <w:tcBorders>
              <w:top w:val="single" w:sz="4" w:space="0" w:color="auto"/>
              <w:left w:val="single" w:sz="4" w:space="0" w:color="auto"/>
              <w:bottom w:val="single" w:sz="4" w:space="0" w:color="auto"/>
              <w:right w:val="single" w:sz="4" w:space="0" w:color="auto"/>
            </w:tcBorders>
            <w:vAlign w:val="bottom"/>
          </w:tcPr>
          <w:p w14:paraId="26F5BD87" w14:textId="77777777" w:rsidR="00E809AA" w:rsidRPr="00E05898" w:rsidRDefault="00E809AA" w:rsidP="00762665">
            <w:pPr>
              <w:pStyle w:val="Default"/>
              <w:rPr>
                <w:rFonts w:ascii="Arial" w:hAnsi="Arial" w:cs="Arial"/>
                <w:sz w:val="20"/>
                <w:szCs w:val="20"/>
              </w:rPr>
            </w:pPr>
            <w:r w:rsidRPr="00E05898">
              <w:rPr>
                <w:rFonts w:ascii="Arial" w:hAnsi="Arial" w:cs="Arial"/>
                <w:b/>
                <w:bCs/>
                <w:sz w:val="20"/>
                <w:szCs w:val="20"/>
              </w:rPr>
              <w:t>PUBLIC (Category 1)</w:t>
            </w:r>
          </w:p>
        </w:tc>
        <w:tc>
          <w:tcPr>
            <w:tcW w:w="1166" w:type="pct"/>
            <w:tcBorders>
              <w:top w:val="single" w:sz="4" w:space="0" w:color="auto"/>
              <w:left w:val="single" w:sz="4" w:space="0" w:color="auto"/>
              <w:bottom w:val="single" w:sz="4" w:space="0" w:color="auto"/>
              <w:right w:val="single" w:sz="4" w:space="0" w:color="auto"/>
            </w:tcBorders>
            <w:vAlign w:val="bottom"/>
          </w:tcPr>
          <w:p w14:paraId="3C74AADA" w14:textId="77777777" w:rsidR="00E809AA" w:rsidRPr="00E05898" w:rsidRDefault="00E809AA" w:rsidP="00762665">
            <w:pPr>
              <w:pStyle w:val="Default"/>
              <w:rPr>
                <w:rFonts w:ascii="Arial" w:hAnsi="Arial" w:cs="Arial"/>
                <w:sz w:val="20"/>
                <w:szCs w:val="20"/>
              </w:rPr>
            </w:pPr>
            <w:r w:rsidRPr="00E05898">
              <w:rPr>
                <w:rFonts w:ascii="Arial" w:hAnsi="Arial" w:cs="Arial"/>
                <w:b/>
                <w:bCs/>
                <w:sz w:val="20"/>
                <w:szCs w:val="20"/>
              </w:rPr>
              <w:t>INTERNAL (Category 2)</w:t>
            </w:r>
          </w:p>
        </w:tc>
        <w:tc>
          <w:tcPr>
            <w:tcW w:w="1227" w:type="pct"/>
            <w:tcBorders>
              <w:top w:val="single" w:sz="4" w:space="0" w:color="auto"/>
              <w:left w:val="single" w:sz="4" w:space="0" w:color="auto"/>
              <w:bottom w:val="single" w:sz="4" w:space="0" w:color="auto"/>
              <w:right w:val="single" w:sz="4" w:space="0" w:color="auto"/>
            </w:tcBorders>
            <w:vAlign w:val="bottom"/>
          </w:tcPr>
          <w:p w14:paraId="62CB399F" w14:textId="77777777" w:rsidR="00E809AA" w:rsidRPr="00E05898" w:rsidRDefault="00E809AA" w:rsidP="00762665">
            <w:pPr>
              <w:pStyle w:val="Default"/>
              <w:rPr>
                <w:rFonts w:ascii="Arial" w:hAnsi="Arial" w:cs="Arial"/>
                <w:sz w:val="20"/>
                <w:szCs w:val="20"/>
              </w:rPr>
            </w:pPr>
            <w:r w:rsidRPr="00E05898">
              <w:rPr>
                <w:rFonts w:ascii="Arial" w:hAnsi="Arial" w:cs="Arial"/>
                <w:b/>
                <w:bCs/>
                <w:sz w:val="20"/>
                <w:szCs w:val="20"/>
              </w:rPr>
              <w:t>CONFIDENTIAL (Category 3)</w:t>
            </w:r>
          </w:p>
        </w:tc>
        <w:tc>
          <w:tcPr>
            <w:tcW w:w="1166" w:type="pct"/>
            <w:tcBorders>
              <w:top w:val="single" w:sz="4" w:space="0" w:color="auto"/>
              <w:left w:val="single" w:sz="4" w:space="0" w:color="auto"/>
              <w:bottom w:val="single" w:sz="4" w:space="0" w:color="auto"/>
              <w:right w:val="single" w:sz="4" w:space="0" w:color="auto"/>
            </w:tcBorders>
            <w:vAlign w:val="bottom"/>
          </w:tcPr>
          <w:p w14:paraId="296E6D18" w14:textId="77777777" w:rsidR="00E809AA" w:rsidRPr="00E05898" w:rsidRDefault="00E809AA" w:rsidP="00762665">
            <w:pPr>
              <w:pStyle w:val="Default"/>
              <w:rPr>
                <w:rFonts w:ascii="Arial" w:hAnsi="Arial" w:cs="Arial"/>
                <w:sz w:val="20"/>
                <w:szCs w:val="20"/>
              </w:rPr>
            </w:pPr>
            <w:bookmarkStart w:id="1" w:name="Restricted"/>
            <w:bookmarkEnd w:id="1"/>
            <w:r w:rsidRPr="00E05898">
              <w:rPr>
                <w:rFonts w:ascii="Arial" w:hAnsi="Arial" w:cs="Arial"/>
                <w:b/>
                <w:bCs/>
                <w:sz w:val="20"/>
                <w:szCs w:val="20"/>
              </w:rPr>
              <w:t>RESTRICTED (Category 4)</w:t>
            </w:r>
          </w:p>
        </w:tc>
      </w:tr>
      <w:tr w:rsidR="00E809AA" w:rsidRPr="00E05898" w14:paraId="26E57285" w14:textId="77777777" w:rsidTr="00E17790">
        <w:trPr>
          <w:trHeight w:val="1227"/>
        </w:trPr>
        <w:tc>
          <w:tcPr>
            <w:tcW w:w="704" w:type="pct"/>
            <w:tcBorders>
              <w:top w:val="single" w:sz="4" w:space="0" w:color="auto"/>
              <w:left w:val="single" w:sz="4" w:space="0" w:color="auto"/>
              <w:bottom w:val="single" w:sz="4" w:space="0" w:color="auto"/>
              <w:right w:val="single" w:sz="4" w:space="0" w:color="auto"/>
            </w:tcBorders>
            <w:shd w:val="clear" w:color="auto" w:fill="D5DCE4" w:themeFill="text2" w:themeFillTint="33"/>
          </w:tcPr>
          <w:p w14:paraId="3DB3927B" w14:textId="77777777" w:rsidR="00E809AA" w:rsidRPr="00E05898" w:rsidRDefault="00E809AA" w:rsidP="00762665">
            <w:pPr>
              <w:pStyle w:val="Default"/>
              <w:rPr>
                <w:rFonts w:ascii="Arial" w:hAnsi="Arial"/>
                <w:b/>
                <w:bCs/>
                <w:sz w:val="18"/>
                <w:szCs w:val="18"/>
              </w:rPr>
            </w:pPr>
          </w:p>
          <w:p w14:paraId="2D0754FF" w14:textId="77777777" w:rsidR="00E809AA" w:rsidRPr="00E05898" w:rsidRDefault="00E809AA" w:rsidP="00762665">
            <w:pPr>
              <w:pStyle w:val="Default"/>
              <w:rPr>
                <w:rFonts w:ascii="Arial" w:hAnsi="Arial"/>
                <w:b/>
                <w:bCs/>
                <w:sz w:val="18"/>
                <w:szCs w:val="18"/>
              </w:rPr>
            </w:pPr>
            <w:r w:rsidRPr="00E05898">
              <w:rPr>
                <w:rFonts w:ascii="Arial" w:hAnsi="Arial"/>
                <w:b/>
                <w:bCs/>
                <w:sz w:val="18"/>
                <w:szCs w:val="18"/>
              </w:rPr>
              <w:t>LOSS OF CIA COULD CAUSE</w:t>
            </w:r>
          </w:p>
          <w:p w14:paraId="0D548C16" w14:textId="77777777" w:rsidR="00E809AA" w:rsidRPr="00E05898" w:rsidRDefault="00E809AA" w:rsidP="00762665">
            <w:pPr>
              <w:pStyle w:val="Default"/>
              <w:rPr>
                <w:rFonts w:ascii="Arial" w:hAnsi="Arial"/>
                <w:b/>
                <w:bCs/>
                <w:sz w:val="16"/>
                <w:szCs w:val="16"/>
              </w:rPr>
            </w:pPr>
          </w:p>
          <w:p w14:paraId="7F8EEC79" w14:textId="77777777" w:rsidR="00E809AA" w:rsidRPr="00E05898" w:rsidRDefault="00E809AA" w:rsidP="00762665">
            <w:pPr>
              <w:pStyle w:val="Default"/>
              <w:rPr>
                <w:rFonts w:ascii="Arial" w:hAnsi="Arial" w:cs="Times New Roman PSMT"/>
                <w:sz w:val="16"/>
                <w:szCs w:val="16"/>
              </w:rPr>
            </w:pPr>
            <w:r w:rsidRPr="00E05898">
              <w:rPr>
                <w:rFonts w:ascii="Arial" w:hAnsi="Arial" w:cs="Times New Roman PSMT"/>
                <w:sz w:val="16"/>
                <w:szCs w:val="16"/>
              </w:rPr>
              <w:t>Confidentiality, Integrity, Availability (CIA)</w:t>
            </w:r>
          </w:p>
        </w:tc>
        <w:tc>
          <w:tcPr>
            <w:tcW w:w="737" w:type="pct"/>
            <w:tcBorders>
              <w:top w:val="single" w:sz="4" w:space="0" w:color="auto"/>
              <w:left w:val="single" w:sz="4" w:space="0" w:color="auto"/>
              <w:bottom w:val="single" w:sz="4" w:space="0" w:color="auto"/>
              <w:right w:val="single" w:sz="4" w:space="0" w:color="auto"/>
            </w:tcBorders>
          </w:tcPr>
          <w:p w14:paraId="2912DEE9" w14:textId="77777777" w:rsidR="00E809AA" w:rsidRPr="00E05898" w:rsidRDefault="00E809AA" w:rsidP="00762665">
            <w:pPr>
              <w:pStyle w:val="Default"/>
              <w:rPr>
                <w:rFonts w:ascii="Arial" w:hAnsi="Arial" w:cs="Times New Roman PSMT"/>
                <w:b/>
                <w:sz w:val="18"/>
                <w:szCs w:val="18"/>
              </w:rPr>
            </w:pPr>
          </w:p>
          <w:p w14:paraId="53FE5B59" w14:textId="77777777" w:rsidR="00E809AA" w:rsidRPr="00E05898" w:rsidRDefault="00E809AA" w:rsidP="00762665">
            <w:pPr>
              <w:pStyle w:val="Default"/>
              <w:rPr>
                <w:rFonts w:ascii="Verdana" w:hAnsi="Verdana" w:cs="Times New Roman PSMT"/>
                <w:sz w:val="18"/>
                <w:szCs w:val="18"/>
              </w:rPr>
            </w:pPr>
            <w:r w:rsidRPr="00E05898">
              <w:rPr>
                <w:rFonts w:ascii="Arial" w:hAnsi="Arial" w:cs="Times New Roman PSMT"/>
                <w:b/>
                <w:sz w:val="18"/>
                <w:szCs w:val="18"/>
              </w:rPr>
              <w:t>LOW</w:t>
            </w:r>
            <w:r w:rsidRPr="00E05898">
              <w:rPr>
                <w:rFonts w:ascii="Arial" w:hAnsi="Arial" w:cs="Times New Roman PSMT"/>
                <w:sz w:val="18"/>
                <w:szCs w:val="18"/>
              </w:rPr>
              <w:t xml:space="preserve"> impact to agency but needs integrity and availability controls.</w:t>
            </w:r>
          </w:p>
        </w:tc>
        <w:tc>
          <w:tcPr>
            <w:tcW w:w="1166" w:type="pct"/>
            <w:tcBorders>
              <w:top w:val="single" w:sz="4" w:space="0" w:color="auto"/>
              <w:left w:val="single" w:sz="4" w:space="0" w:color="auto"/>
              <w:bottom w:val="single" w:sz="4" w:space="0" w:color="auto"/>
              <w:right w:val="single" w:sz="4" w:space="0" w:color="auto"/>
            </w:tcBorders>
          </w:tcPr>
          <w:p w14:paraId="600342D7" w14:textId="77777777" w:rsidR="00E809AA" w:rsidRPr="00E05898" w:rsidRDefault="00E809AA" w:rsidP="00762665">
            <w:pPr>
              <w:pStyle w:val="Default"/>
              <w:rPr>
                <w:rFonts w:ascii="Arial" w:hAnsi="Arial" w:cs="Arial"/>
                <w:b/>
                <w:sz w:val="18"/>
                <w:szCs w:val="18"/>
              </w:rPr>
            </w:pPr>
          </w:p>
          <w:p w14:paraId="78282651" w14:textId="77777777" w:rsidR="00E809AA" w:rsidRPr="00E05898" w:rsidRDefault="00E809AA" w:rsidP="00762665">
            <w:pPr>
              <w:pStyle w:val="Default"/>
              <w:rPr>
                <w:rFonts w:ascii="Verdana" w:hAnsi="Verdana" w:cs="Times New Roman PSMT"/>
                <w:sz w:val="18"/>
                <w:szCs w:val="18"/>
              </w:rPr>
            </w:pPr>
            <w:r w:rsidRPr="00E05898">
              <w:rPr>
                <w:rFonts w:ascii="Arial" w:hAnsi="Arial" w:cs="Arial"/>
                <w:b/>
                <w:sz w:val="18"/>
                <w:szCs w:val="18"/>
              </w:rPr>
              <w:t>LIMITED</w:t>
            </w:r>
            <w:r w:rsidRPr="00E05898">
              <w:rPr>
                <w:rFonts w:ascii="Arial" w:hAnsi="Arial" w:cs="Arial"/>
                <w:sz w:val="18"/>
                <w:szCs w:val="18"/>
              </w:rPr>
              <w:t xml:space="preserve"> impact to agency, affiliates and employees.</w:t>
            </w:r>
          </w:p>
        </w:tc>
        <w:tc>
          <w:tcPr>
            <w:tcW w:w="1227" w:type="pct"/>
            <w:tcBorders>
              <w:top w:val="single" w:sz="4" w:space="0" w:color="auto"/>
              <w:left w:val="single" w:sz="4" w:space="0" w:color="auto"/>
              <w:bottom w:val="single" w:sz="4" w:space="0" w:color="auto"/>
              <w:right w:val="single" w:sz="4" w:space="0" w:color="auto"/>
            </w:tcBorders>
          </w:tcPr>
          <w:p w14:paraId="3752E710" w14:textId="77777777" w:rsidR="00E809AA" w:rsidRPr="00E05898" w:rsidRDefault="00E809AA" w:rsidP="00762665">
            <w:pPr>
              <w:pStyle w:val="Default"/>
              <w:rPr>
                <w:rFonts w:ascii="Arial" w:hAnsi="Arial" w:cs="Arial"/>
                <w:b/>
                <w:sz w:val="18"/>
                <w:szCs w:val="18"/>
              </w:rPr>
            </w:pPr>
          </w:p>
          <w:p w14:paraId="0277318D" w14:textId="77777777" w:rsidR="00E809AA" w:rsidRPr="00E05898" w:rsidRDefault="00E809AA" w:rsidP="00762665">
            <w:pPr>
              <w:pStyle w:val="Default"/>
              <w:rPr>
                <w:rFonts w:ascii="Verdana" w:hAnsi="Verdana" w:cs="Times New Roman PSMT"/>
                <w:sz w:val="18"/>
                <w:szCs w:val="18"/>
              </w:rPr>
            </w:pPr>
            <w:r w:rsidRPr="00E05898">
              <w:rPr>
                <w:rFonts w:ascii="Arial" w:hAnsi="Arial" w:cs="Arial"/>
                <w:b/>
                <w:sz w:val="18"/>
                <w:szCs w:val="18"/>
              </w:rPr>
              <w:t>SERIOUS ADVERSE</w:t>
            </w:r>
            <w:r w:rsidRPr="00E05898">
              <w:rPr>
                <w:rFonts w:ascii="Arial" w:hAnsi="Arial" w:cs="Arial"/>
                <w:sz w:val="18"/>
                <w:szCs w:val="18"/>
              </w:rPr>
              <w:t xml:space="preserve"> impact to agency, affiliates and employees legally or financially; or damage public integrity.</w:t>
            </w:r>
          </w:p>
        </w:tc>
        <w:tc>
          <w:tcPr>
            <w:tcW w:w="1166" w:type="pct"/>
            <w:tcBorders>
              <w:top w:val="single" w:sz="4" w:space="0" w:color="auto"/>
              <w:left w:val="single" w:sz="4" w:space="0" w:color="auto"/>
              <w:bottom w:val="single" w:sz="4" w:space="0" w:color="auto"/>
              <w:right w:val="single" w:sz="4" w:space="0" w:color="auto"/>
            </w:tcBorders>
          </w:tcPr>
          <w:p w14:paraId="31B48E71" w14:textId="77777777" w:rsidR="00E809AA" w:rsidRPr="00E05898" w:rsidRDefault="00E809AA" w:rsidP="00762665">
            <w:pPr>
              <w:pStyle w:val="Default"/>
              <w:rPr>
                <w:rFonts w:ascii="Arial" w:hAnsi="Arial" w:cs="Times New Roman PSMT"/>
                <w:b/>
                <w:sz w:val="18"/>
                <w:szCs w:val="18"/>
              </w:rPr>
            </w:pPr>
          </w:p>
          <w:p w14:paraId="76C962EF" w14:textId="77777777" w:rsidR="00E809AA" w:rsidRPr="00E05898" w:rsidRDefault="00E809AA" w:rsidP="00762665">
            <w:pPr>
              <w:pStyle w:val="Default"/>
              <w:rPr>
                <w:rFonts w:ascii="Verdana" w:hAnsi="Verdana" w:cs="Times New Roman PSMT"/>
                <w:sz w:val="18"/>
                <w:szCs w:val="18"/>
              </w:rPr>
            </w:pPr>
            <w:r w:rsidRPr="00E05898">
              <w:rPr>
                <w:rFonts w:ascii="Arial" w:hAnsi="Arial" w:cs="Times New Roman PSMT"/>
                <w:b/>
                <w:sz w:val="18"/>
                <w:szCs w:val="18"/>
              </w:rPr>
              <w:t>SEVERE or CATASTRAPHIC</w:t>
            </w:r>
            <w:r w:rsidRPr="00E05898">
              <w:rPr>
                <w:rFonts w:ascii="Arial" w:hAnsi="Arial" w:cs="Times New Roman PSMT"/>
                <w:sz w:val="18"/>
                <w:szCs w:val="18"/>
              </w:rPr>
              <w:t xml:space="preserve"> adverse impact to agency, affiliates, employees or the affected individuals; or damage agency reputation.</w:t>
            </w:r>
          </w:p>
        </w:tc>
      </w:tr>
      <w:tr w:rsidR="00E809AA" w:rsidRPr="00E05898" w14:paraId="5547CA29" w14:textId="77777777" w:rsidTr="00E17790">
        <w:trPr>
          <w:trHeight w:val="620"/>
        </w:trPr>
        <w:tc>
          <w:tcPr>
            <w:tcW w:w="704" w:type="pct"/>
            <w:tcBorders>
              <w:top w:val="single" w:sz="4" w:space="0" w:color="auto"/>
              <w:left w:val="single" w:sz="4" w:space="0" w:color="auto"/>
              <w:bottom w:val="single" w:sz="4" w:space="0" w:color="auto"/>
              <w:right w:val="single" w:sz="4" w:space="0" w:color="auto"/>
            </w:tcBorders>
            <w:shd w:val="clear" w:color="auto" w:fill="D5DCE4" w:themeFill="text2" w:themeFillTint="33"/>
          </w:tcPr>
          <w:p w14:paraId="4B67305B" w14:textId="77777777" w:rsidR="00E809AA" w:rsidRPr="00E05898" w:rsidRDefault="00E809AA" w:rsidP="00762665">
            <w:pPr>
              <w:pStyle w:val="Default"/>
              <w:rPr>
                <w:rFonts w:ascii="Arial" w:hAnsi="Arial"/>
                <w:b/>
                <w:bCs/>
                <w:sz w:val="18"/>
                <w:szCs w:val="18"/>
              </w:rPr>
            </w:pPr>
          </w:p>
          <w:p w14:paraId="50B6FD4E" w14:textId="77777777" w:rsidR="00E809AA" w:rsidRPr="00E05898" w:rsidRDefault="00E809AA" w:rsidP="00762665">
            <w:pPr>
              <w:pStyle w:val="Default"/>
              <w:rPr>
                <w:rFonts w:ascii="Verdana" w:hAnsi="Verdana"/>
                <w:sz w:val="18"/>
                <w:szCs w:val="18"/>
              </w:rPr>
            </w:pPr>
            <w:r w:rsidRPr="00E05898">
              <w:rPr>
                <w:rFonts w:ascii="Arial" w:hAnsi="Arial"/>
                <w:b/>
                <w:bCs/>
                <w:sz w:val="18"/>
                <w:szCs w:val="18"/>
              </w:rPr>
              <w:t>DESCRIPTION</w:t>
            </w:r>
            <w:r w:rsidRPr="00E05898">
              <w:rPr>
                <w:rFonts w:ascii="Verdana" w:hAnsi="Verdana"/>
                <w:sz w:val="18"/>
                <w:szCs w:val="18"/>
              </w:rPr>
              <w:t xml:space="preserve"> </w:t>
            </w:r>
          </w:p>
        </w:tc>
        <w:tc>
          <w:tcPr>
            <w:tcW w:w="737" w:type="pct"/>
            <w:tcBorders>
              <w:top w:val="single" w:sz="4" w:space="0" w:color="auto"/>
              <w:left w:val="single" w:sz="4" w:space="0" w:color="auto"/>
              <w:bottom w:val="single" w:sz="4" w:space="0" w:color="auto"/>
              <w:right w:val="single" w:sz="4" w:space="0" w:color="auto"/>
            </w:tcBorders>
          </w:tcPr>
          <w:p w14:paraId="172088E8" w14:textId="77777777" w:rsidR="00E809AA" w:rsidRPr="00E05898" w:rsidRDefault="00E809AA" w:rsidP="00762665">
            <w:pPr>
              <w:pStyle w:val="Default"/>
              <w:rPr>
                <w:rFonts w:ascii="Arial" w:hAnsi="Arial" w:cs="Times New Roman PSMT"/>
                <w:b/>
                <w:sz w:val="18"/>
                <w:szCs w:val="18"/>
              </w:rPr>
            </w:pPr>
          </w:p>
          <w:p w14:paraId="5630F184" w14:textId="77777777" w:rsidR="00E809AA" w:rsidRPr="00E05898" w:rsidRDefault="00E809AA" w:rsidP="00762665">
            <w:pPr>
              <w:pStyle w:val="Default"/>
              <w:rPr>
                <w:rFonts w:ascii="Arial" w:hAnsi="Arial" w:cs="Times New Roman PSMT"/>
                <w:sz w:val="18"/>
                <w:szCs w:val="18"/>
              </w:rPr>
            </w:pPr>
            <w:r w:rsidRPr="00E05898">
              <w:rPr>
                <w:rFonts w:ascii="Arial" w:hAnsi="Arial" w:cs="Times New Roman PSMT"/>
                <w:b/>
                <w:sz w:val="18"/>
                <w:szCs w:val="18"/>
              </w:rPr>
              <w:t>Public</w:t>
            </w:r>
            <w:r w:rsidRPr="00E05898">
              <w:rPr>
                <w:rFonts w:ascii="Arial" w:hAnsi="Arial" w:cs="Times New Roman PSMT"/>
                <w:sz w:val="18"/>
                <w:szCs w:val="18"/>
              </w:rPr>
              <w:t xml:space="preserve"> information which does not need protection from unauthorized disclosure. </w:t>
            </w:r>
          </w:p>
        </w:tc>
        <w:tc>
          <w:tcPr>
            <w:tcW w:w="1166" w:type="pct"/>
            <w:tcBorders>
              <w:top w:val="single" w:sz="4" w:space="0" w:color="auto"/>
              <w:left w:val="single" w:sz="4" w:space="0" w:color="auto"/>
              <w:bottom w:val="single" w:sz="4" w:space="0" w:color="auto"/>
              <w:right w:val="single" w:sz="4" w:space="0" w:color="auto"/>
            </w:tcBorders>
          </w:tcPr>
          <w:p w14:paraId="2EAE2880" w14:textId="77777777" w:rsidR="00E809AA" w:rsidRPr="00E05898" w:rsidRDefault="00E809AA" w:rsidP="00762665">
            <w:pPr>
              <w:pStyle w:val="Default"/>
              <w:rPr>
                <w:rFonts w:ascii="Arial" w:hAnsi="Arial" w:cs="Arial"/>
                <w:b/>
                <w:sz w:val="18"/>
                <w:szCs w:val="18"/>
              </w:rPr>
            </w:pPr>
          </w:p>
          <w:p w14:paraId="6A547E47" w14:textId="77777777" w:rsidR="00E809AA" w:rsidRPr="00E05898" w:rsidRDefault="00E809AA" w:rsidP="00762665">
            <w:pPr>
              <w:pStyle w:val="Default"/>
              <w:rPr>
                <w:rFonts w:ascii="Arial" w:hAnsi="Arial" w:cs="Arial"/>
                <w:sz w:val="18"/>
                <w:szCs w:val="18"/>
              </w:rPr>
            </w:pPr>
            <w:r w:rsidRPr="00E05898">
              <w:rPr>
                <w:rFonts w:ascii="Arial" w:hAnsi="Arial" w:cs="Arial"/>
                <w:b/>
                <w:sz w:val="18"/>
                <w:szCs w:val="18"/>
              </w:rPr>
              <w:t>Sensitive</w:t>
            </w:r>
            <w:r w:rsidRPr="00E05898">
              <w:rPr>
                <w:rFonts w:ascii="Arial" w:hAnsi="Arial" w:cs="Arial"/>
                <w:sz w:val="18"/>
                <w:szCs w:val="18"/>
              </w:rPr>
              <w:t xml:space="preserve"> information for official use only and requires authorization from data owner.</w:t>
            </w:r>
          </w:p>
          <w:p w14:paraId="467D6A72" w14:textId="77777777" w:rsidR="00E809AA" w:rsidRPr="00E05898" w:rsidRDefault="00E809AA" w:rsidP="00762665">
            <w:pPr>
              <w:pStyle w:val="Default"/>
              <w:rPr>
                <w:rFonts w:ascii="Arial" w:hAnsi="Arial" w:cs="Arial"/>
                <w:sz w:val="16"/>
                <w:szCs w:val="16"/>
              </w:rPr>
            </w:pPr>
          </w:p>
          <w:p w14:paraId="54696C88" w14:textId="77777777" w:rsidR="00E809AA" w:rsidRPr="00E05898" w:rsidRDefault="00E809AA" w:rsidP="00762665">
            <w:pPr>
              <w:pStyle w:val="Default"/>
              <w:rPr>
                <w:rFonts w:ascii="Verdana" w:hAnsi="Verdana" w:cs="Times New Roman PSMT"/>
                <w:sz w:val="18"/>
                <w:szCs w:val="18"/>
              </w:rPr>
            </w:pPr>
            <w:r w:rsidRPr="00E05898">
              <w:rPr>
                <w:rFonts w:ascii="Arial" w:hAnsi="Arial" w:cs="Arial"/>
                <w:i/>
                <w:sz w:val="16"/>
                <w:szCs w:val="16"/>
              </w:rPr>
              <w:t xml:space="preserve">* </w:t>
            </w:r>
            <w:r w:rsidRPr="00E05898">
              <w:rPr>
                <w:rFonts w:ascii="Arial" w:hAnsi="Arial" w:cs="Times New Roman PSMT"/>
                <w:i/>
                <w:sz w:val="16"/>
                <w:szCs w:val="16"/>
              </w:rPr>
              <w:t>May not be protected by public records disclosure laws.</w:t>
            </w:r>
          </w:p>
        </w:tc>
        <w:tc>
          <w:tcPr>
            <w:tcW w:w="1227" w:type="pct"/>
            <w:tcBorders>
              <w:top w:val="single" w:sz="4" w:space="0" w:color="auto"/>
              <w:left w:val="single" w:sz="4" w:space="0" w:color="auto"/>
              <w:bottom w:val="single" w:sz="4" w:space="0" w:color="auto"/>
              <w:right w:val="single" w:sz="4" w:space="0" w:color="auto"/>
            </w:tcBorders>
          </w:tcPr>
          <w:p w14:paraId="6B75846E" w14:textId="77777777" w:rsidR="00E809AA" w:rsidRPr="00E05898" w:rsidRDefault="00E809AA" w:rsidP="00762665">
            <w:pPr>
              <w:pStyle w:val="Default"/>
              <w:rPr>
                <w:rFonts w:ascii="Arial" w:hAnsi="Arial" w:cs="Arial"/>
                <w:b/>
                <w:sz w:val="18"/>
                <w:szCs w:val="18"/>
              </w:rPr>
            </w:pPr>
          </w:p>
          <w:p w14:paraId="166666CD" w14:textId="77777777" w:rsidR="00E809AA" w:rsidRPr="00E05898" w:rsidRDefault="00E809AA" w:rsidP="00762665">
            <w:pPr>
              <w:pStyle w:val="Default"/>
              <w:rPr>
                <w:rFonts w:ascii="Arial" w:hAnsi="Arial" w:cs="Times New Roman PSMT"/>
                <w:sz w:val="18"/>
                <w:szCs w:val="18"/>
              </w:rPr>
            </w:pPr>
            <w:r w:rsidRPr="00E05898">
              <w:rPr>
                <w:rFonts w:ascii="Arial" w:hAnsi="Arial" w:cs="Arial"/>
                <w:b/>
                <w:sz w:val="18"/>
                <w:szCs w:val="18"/>
              </w:rPr>
              <w:t>Confidential</w:t>
            </w:r>
            <w:r w:rsidRPr="00E05898">
              <w:rPr>
                <w:rFonts w:ascii="Arial" w:hAnsi="Arial" w:cs="Arial"/>
                <w:sz w:val="18"/>
                <w:szCs w:val="18"/>
              </w:rPr>
              <w:t xml:space="preserve"> information that is </w:t>
            </w:r>
            <w:r w:rsidRPr="00E05898">
              <w:rPr>
                <w:rFonts w:ascii="Arial" w:hAnsi="Arial" w:cs="Arial"/>
                <w:b/>
                <w:sz w:val="18"/>
                <w:szCs w:val="18"/>
              </w:rPr>
              <w:t>protected</w:t>
            </w:r>
            <w:r w:rsidRPr="00E05898">
              <w:rPr>
                <w:rFonts w:ascii="Arial" w:hAnsi="Arial" w:cs="Arial"/>
                <w:sz w:val="18"/>
                <w:szCs w:val="18"/>
              </w:rPr>
              <w:t xml:space="preserve"> </w:t>
            </w:r>
            <w:r w:rsidRPr="00E05898">
              <w:rPr>
                <w:rFonts w:ascii="Arial" w:hAnsi="Arial" w:cs="Arial"/>
                <w:b/>
                <w:sz w:val="18"/>
                <w:szCs w:val="18"/>
              </w:rPr>
              <w:t>by public records disclosure laws</w:t>
            </w:r>
            <w:r w:rsidRPr="00E05898">
              <w:rPr>
                <w:rFonts w:ascii="Arial" w:hAnsi="Arial" w:cs="Times New Roman PSMT"/>
                <w:sz w:val="18"/>
                <w:szCs w:val="18"/>
              </w:rPr>
              <w:t>.</w:t>
            </w:r>
          </w:p>
          <w:p w14:paraId="71827D3E" w14:textId="77777777" w:rsidR="00E809AA" w:rsidRPr="00E05898" w:rsidRDefault="00E809AA" w:rsidP="00762665">
            <w:pPr>
              <w:pStyle w:val="Default"/>
              <w:rPr>
                <w:rFonts w:ascii="Arial" w:hAnsi="Arial" w:cs="Times New Roman PSMT"/>
                <w:sz w:val="18"/>
                <w:szCs w:val="18"/>
              </w:rPr>
            </w:pPr>
          </w:p>
          <w:p w14:paraId="360BAB43" w14:textId="77777777" w:rsidR="00E809AA" w:rsidRDefault="00E809AA" w:rsidP="00762665">
            <w:pPr>
              <w:pStyle w:val="Default"/>
              <w:ind w:left="32"/>
              <w:rPr>
                <w:rFonts w:ascii="Arial" w:hAnsi="Arial" w:cs="Times New Roman PSMT"/>
                <w:i/>
                <w:sz w:val="16"/>
                <w:szCs w:val="16"/>
              </w:rPr>
            </w:pPr>
          </w:p>
          <w:p w14:paraId="78B5E701" w14:textId="77777777" w:rsidR="00E809AA" w:rsidRPr="00E05898" w:rsidRDefault="00E809AA" w:rsidP="00762665">
            <w:pPr>
              <w:pStyle w:val="Default"/>
              <w:ind w:left="32"/>
              <w:rPr>
                <w:rFonts w:ascii="Verdana" w:hAnsi="Verdana" w:cs="Times New Roman PSMT"/>
                <w:sz w:val="16"/>
                <w:szCs w:val="16"/>
              </w:rPr>
            </w:pPr>
            <w:r w:rsidRPr="00E05898">
              <w:rPr>
                <w:rFonts w:ascii="Arial" w:hAnsi="Arial" w:cs="Times New Roman PSMT"/>
                <w:i/>
                <w:sz w:val="16"/>
                <w:szCs w:val="16"/>
              </w:rPr>
              <w:t>* RCW 42.56.590 notification if there is a breach in the security of certain unencrypted information.</w:t>
            </w:r>
          </w:p>
        </w:tc>
        <w:tc>
          <w:tcPr>
            <w:tcW w:w="1166" w:type="pct"/>
            <w:tcBorders>
              <w:top w:val="single" w:sz="4" w:space="0" w:color="auto"/>
              <w:left w:val="single" w:sz="4" w:space="0" w:color="auto"/>
              <w:bottom w:val="single" w:sz="4" w:space="0" w:color="auto"/>
              <w:right w:val="single" w:sz="4" w:space="0" w:color="auto"/>
            </w:tcBorders>
          </w:tcPr>
          <w:p w14:paraId="756BFE02" w14:textId="77777777" w:rsidR="00E809AA" w:rsidRPr="00E05898" w:rsidRDefault="00E809AA" w:rsidP="00762665">
            <w:pPr>
              <w:pStyle w:val="Default"/>
              <w:rPr>
                <w:rFonts w:ascii="Arial" w:hAnsi="Arial" w:cs="Times New Roman PSMT"/>
                <w:b/>
                <w:sz w:val="18"/>
                <w:szCs w:val="18"/>
              </w:rPr>
            </w:pPr>
          </w:p>
          <w:p w14:paraId="4AFC7B40" w14:textId="77777777" w:rsidR="00E809AA" w:rsidRPr="00E05898" w:rsidRDefault="00E809AA" w:rsidP="00762665">
            <w:pPr>
              <w:pStyle w:val="Default"/>
              <w:rPr>
                <w:rFonts w:ascii="Arial" w:hAnsi="Arial" w:cs="Times New Roman PSMT"/>
                <w:sz w:val="18"/>
                <w:szCs w:val="18"/>
              </w:rPr>
            </w:pPr>
            <w:r w:rsidRPr="00E05898">
              <w:rPr>
                <w:rFonts w:ascii="Arial" w:hAnsi="Arial" w:cs="Times New Roman PSMT"/>
                <w:b/>
                <w:sz w:val="18"/>
                <w:szCs w:val="18"/>
              </w:rPr>
              <w:t xml:space="preserve">Confidential </w:t>
            </w:r>
            <w:r w:rsidRPr="00E05898">
              <w:rPr>
                <w:rFonts w:ascii="Arial" w:hAnsi="Arial" w:cs="Times New Roman PSMT"/>
                <w:sz w:val="18"/>
                <w:szCs w:val="18"/>
              </w:rPr>
              <w:t xml:space="preserve">information with a need for added protection or </w:t>
            </w:r>
            <w:r w:rsidRPr="00E05898">
              <w:rPr>
                <w:rFonts w:ascii="Arial" w:hAnsi="Arial" w:cs="Times New Roman PSMT"/>
                <w:b/>
                <w:sz w:val="18"/>
                <w:szCs w:val="18"/>
              </w:rPr>
              <w:t>strict handling required by law, contract, or agreement.</w:t>
            </w:r>
          </w:p>
          <w:p w14:paraId="53112F13" w14:textId="77777777" w:rsidR="00E809AA" w:rsidRPr="00E05898" w:rsidRDefault="00E809AA" w:rsidP="00762665">
            <w:pPr>
              <w:pStyle w:val="Default"/>
              <w:spacing w:before="40"/>
              <w:ind w:left="58"/>
              <w:rPr>
                <w:rFonts w:ascii="Verdana" w:hAnsi="Verdana" w:cs="Times New Roman PSMT"/>
                <w:sz w:val="18"/>
                <w:szCs w:val="18"/>
              </w:rPr>
            </w:pPr>
          </w:p>
        </w:tc>
      </w:tr>
      <w:tr w:rsidR="00E809AA" w:rsidRPr="00E05898" w14:paraId="6848A830" w14:textId="77777777" w:rsidTr="00E17790">
        <w:trPr>
          <w:trHeight w:val="4755"/>
        </w:trPr>
        <w:tc>
          <w:tcPr>
            <w:tcW w:w="704" w:type="pct"/>
            <w:tcBorders>
              <w:top w:val="single" w:sz="4" w:space="0" w:color="auto"/>
              <w:left w:val="single" w:sz="4" w:space="0" w:color="auto"/>
              <w:bottom w:val="single" w:sz="4" w:space="0" w:color="auto"/>
              <w:right w:val="single" w:sz="4" w:space="0" w:color="auto"/>
            </w:tcBorders>
            <w:shd w:val="clear" w:color="auto" w:fill="D5DCE4" w:themeFill="text2" w:themeFillTint="33"/>
          </w:tcPr>
          <w:p w14:paraId="3E237411" w14:textId="77777777" w:rsidR="00E809AA" w:rsidRPr="00E05898" w:rsidRDefault="00E809AA" w:rsidP="00762665">
            <w:pPr>
              <w:pStyle w:val="Default"/>
              <w:rPr>
                <w:rFonts w:ascii="Arial" w:hAnsi="Arial"/>
                <w:b/>
                <w:bCs/>
                <w:sz w:val="18"/>
                <w:szCs w:val="18"/>
              </w:rPr>
            </w:pPr>
          </w:p>
          <w:p w14:paraId="71287C9A" w14:textId="77777777" w:rsidR="00E809AA" w:rsidRPr="00E05898" w:rsidRDefault="00E809AA" w:rsidP="00762665">
            <w:pPr>
              <w:pStyle w:val="Default"/>
              <w:rPr>
                <w:rFonts w:ascii="Arial" w:hAnsi="Arial"/>
                <w:b/>
                <w:bCs/>
                <w:sz w:val="18"/>
                <w:szCs w:val="18"/>
              </w:rPr>
            </w:pPr>
            <w:r w:rsidRPr="00E05898">
              <w:rPr>
                <w:rFonts w:ascii="Arial" w:hAnsi="Arial"/>
                <w:b/>
                <w:bCs/>
                <w:sz w:val="18"/>
                <w:szCs w:val="18"/>
              </w:rPr>
              <w:t>EXAMPLES</w:t>
            </w:r>
          </w:p>
          <w:p w14:paraId="39410446" w14:textId="77777777" w:rsidR="00E809AA" w:rsidRPr="00E05898" w:rsidRDefault="00E809AA" w:rsidP="00762665">
            <w:pPr>
              <w:pStyle w:val="Default"/>
              <w:rPr>
                <w:rFonts w:ascii="Arial" w:hAnsi="Arial"/>
                <w:b/>
                <w:bCs/>
                <w:sz w:val="16"/>
                <w:szCs w:val="16"/>
              </w:rPr>
            </w:pPr>
          </w:p>
          <w:p w14:paraId="0E4DD3AA" w14:textId="77777777" w:rsidR="00E809AA" w:rsidRPr="00E05898" w:rsidRDefault="00E809AA" w:rsidP="00762665">
            <w:pPr>
              <w:pStyle w:val="Default"/>
              <w:rPr>
                <w:rFonts w:ascii="Verdana" w:hAnsi="Verdana"/>
                <w:b/>
                <w:bCs/>
                <w:sz w:val="16"/>
                <w:szCs w:val="16"/>
              </w:rPr>
            </w:pPr>
            <w:r w:rsidRPr="00E05898">
              <w:rPr>
                <w:rFonts w:ascii="Arial" w:hAnsi="Arial"/>
                <w:bCs/>
                <w:sz w:val="16"/>
                <w:szCs w:val="16"/>
              </w:rPr>
              <w:t>Personally Identifiable Information (PII), Personal Health Information (PHI), Electronic Protected Health Information (EPHI)</w:t>
            </w:r>
          </w:p>
        </w:tc>
        <w:tc>
          <w:tcPr>
            <w:tcW w:w="737" w:type="pct"/>
            <w:tcBorders>
              <w:top w:val="single" w:sz="4" w:space="0" w:color="auto"/>
              <w:left w:val="single" w:sz="4" w:space="0" w:color="auto"/>
              <w:bottom w:val="single" w:sz="4" w:space="0" w:color="auto"/>
              <w:right w:val="single" w:sz="4" w:space="0" w:color="auto"/>
            </w:tcBorders>
          </w:tcPr>
          <w:p w14:paraId="5ABDD941" w14:textId="77777777" w:rsidR="00E809AA" w:rsidRPr="00E05898" w:rsidRDefault="00E809AA" w:rsidP="00762665">
            <w:pPr>
              <w:pStyle w:val="Default"/>
              <w:rPr>
                <w:rFonts w:ascii="Arial" w:hAnsi="Arial" w:cs="Times New Roman PSMT"/>
                <w:b/>
                <w:sz w:val="18"/>
                <w:szCs w:val="18"/>
              </w:rPr>
            </w:pPr>
          </w:p>
          <w:p w14:paraId="40446ACE" w14:textId="77777777" w:rsidR="00E809AA" w:rsidRPr="00E05898" w:rsidRDefault="00E809AA" w:rsidP="00762665">
            <w:pPr>
              <w:pStyle w:val="Default"/>
              <w:rPr>
                <w:rFonts w:ascii="Arial" w:hAnsi="Arial" w:cs="Times New Roman PSMT"/>
                <w:sz w:val="18"/>
                <w:szCs w:val="18"/>
              </w:rPr>
            </w:pPr>
            <w:r w:rsidRPr="00E05898">
              <w:rPr>
                <w:rFonts w:ascii="Arial" w:hAnsi="Arial" w:cs="Times New Roman PSMT"/>
                <w:b/>
                <w:sz w:val="18"/>
                <w:szCs w:val="18"/>
              </w:rPr>
              <w:t>Public domain</w:t>
            </w:r>
            <w:r w:rsidRPr="00E05898">
              <w:rPr>
                <w:rFonts w:ascii="Arial" w:hAnsi="Arial" w:cs="Times New Roman PSMT"/>
                <w:sz w:val="18"/>
                <w:szCs w:val="18"/>
              </w:rPr>
              <w:t xml:space="preserve"> – Widely distributed material, agency public website, brochures, pamphlets, financial reports required by regulatory authorities.</w:t>
            </w:r>
          </w:p>
        </w:tc>
        <w:tc>
          <w:tcPr>
            <w:tcW w:w="1166" w:type="pct"/>
            <w:tcBorders>
              <w:top w:val="single" w:sz="4" w:space="0" w:color="auto"/>
              <w:left w:val="single" w:sz="4" w:space="0" w:color="auto"/>
              <w:bottom w:val="single" w:sz="4" w:space="0" w:color="auto"/>
              <w:right w:val="single" w:sz="4" w:space="0" w:color="auto"/>
            </w:tcBorders>
          </w:tcPr>
          <w:p w14:paraId="1BC232A9" w14:textId="77777777" w:rsidR="00E809AA" w:rsidRPr="00E05898" w:rsidRDefault="00E809AA" w:rsidP="00762665">
            <w:pPr>
              <w:pStyle w:val="Default"/>
              <w:rPr>
                <w:rFonts w:ascii="Arial" w:hAnsi="Arial" w:cs="Times New Roman PSMT"/>
                <w:b/>
                <w:sz w:val="18"/>
                <w:szCs w:val="18"/>
              </w:rPr>
            </w:pPr>
          </w:p>
          <w:p w14:paraId="041E3E5D" w14:textId="77777777" w:rsidR="00E809AA" w:rsidRPr="00E05898" w:rsidRDefault="00E809AA" w:rsidP="00762665">
            <w:pPr>
              <w:pStyle w:val="Default"/>
              <w:rPr>
                <w:rFonts w:ascii="Arial" w:hAnsi="Arial" w:cs="Times New Roman PSMT"/>
                <w:sz w:val="18"/>
                <w:szCs w:val="18"/>
              </w:rPr>
            </w:pPr>
            <w:r w:rsidRPr="00E05898">
              <w:rPr>
                <w:rFonts w:ascii="Arial" w:hAnsi="Arial" w:cs="Times New Roman PSMT"/>
                <w:b/>
                <w:sz w:val="18"/>
                <w:szCs w:val="18"/>
              </w:rPr>
              <w:t>PII</w:t>
            </w:r>
            <w:r w:rsidRPr="00E05898">
              <w:rPr>
                <w:rFonts w:ascii="Arial" w:hAnsi="Arial" w:cs="Times New Roman PSMT"/>
                <w:sz w:val="18"/>
                <w:szCs w:val="18"/>
              </w:rPr>
              <w:t xml:space="preserve"> – Personal phone numbers, addresses, full/maiden names, place of birth, email </w:t>
            </w:r>
            <w:r>
              <w:rPr>
                <w:rFonts w:ascii="Arial" w:hAnsi="Arial" w:cs="Times New Roman PSMT"/>
                <w:sz w:val="18"/>
                <w:szCs w:val="18"/>
              </w:rPr>
              <w:t>address, information not protected by law</w:t>
            </w:r>
            <w:r w:rsidRPr="00E05898">
              <w:rPr>
                <w:rFonts w:ascii="Arial" w:hAnsi="Arial" w:cs="Times New Roman PSMT"/>
                <w:sz w:val="18"/>
                <w:szCs w:val="18"/>
              </w:rPr>
              <w:t>.</w:t>
            </w:r>
          </w:p>
          <w:p w14:paraId="174B1568" w14:textId="77777777" w:rsidR="00E809AA" w:rsidRPr="00E05898" w:rsidRDefault="00E809AA" w:rsidP="00762665">
            <w:pPr>
              <w:pStyle w:val="Default"/>
              <w:rPr>
                <w:rFonts w:ascii="Arial" w:hAnsi="Arial" w:cs="Times New Roman PSMT"/>
                <w:sz w:val="18"/>
                <w:szCs w:val="18"/>
              </w:rPr>
            </w:pPr>
            <w:r w:rsidRPr="00E05898">
              <w:rPr>
                <w:rFonts w:ascii="Arial" w:hAnsi="Arial" w:cs="Times New Roman PSMT"/>
                <w:b/>
                <w:sz w:val="18"/>
                <w:szCs w:val="18"/>
              </w:rPr>
              <w:t>Organization</w:t>
            </w:r>
            <w:r w:rsidRPr="00E05898">
              <w:rPr>
                <w:rFonts w:ascii="Arial" w:hAnsi="Arial" w:cs="Times New Roman PSMT"/>
                <w:sz w:val="18"/>
                <w:szCs w:val="18"/>
              </w:rPr>
              <w:t xml:space="preserve"> - Agency processes, procedures, activities.</w:t>
            </w:r>
          </w:p>
          <w:p w14:paraId="36810349" w14:textId="77777777" w:rsidR="00E809AA" w:rsidRPr="00E05898" w:rsidRDefault="00E809AA" w:rsidP="00762665">
            <w:pPr>
              <w:pStyle w:val="Default"/>
              <w:rPr>
                <w:rFonts w:ascii="Arial" w:hAnsi="Arial" w:cs="Times New Roman PSMT"/>
                <w:sz w:val="18"/>
                <w:szCs w:val="18"/>
              </w:rPr>
            </w:pPr>
          </w:p>
          <w:p w14:paraId="0E67CC75" w14:textId="77777777" w:rsidR="00E809AA" w:rsidRDefault="00E809AA" w:rsidP="00762665">
            <w:pPr>
              <w:pStyle w:val="Default"/>
              <w:rPr>
                <w:rFonts w:ascii="Arial" w:hAnsi="Arial" w:cs="Times New Roman PSMT"/>
                <w:sz w:val="16"/>
                <w:szCs w:val="16"/>
              </w:rPr>
            </w:pPr>
          </w:p>
          <w:p w14:paraId="3F1B5C2D" w14:textId="77777777" w:rsidR="00E809AA" w:rsidRDefault="00E809AA" w:rsidP="00762665">
            <w:pPr>
              <w:pStyle w:val="Default"/>
              <w:rPr>
                <w:rFonts w:ascii="Arial" w:hAnsi="Arial" w:cs="Times New Roman PSMT"/>
                <w:sz w:val="16"/>
                <w:szCs w:val="16"/>
              </w:rPr>
            </w:pPr>
          </w:p>
          <w:p w14:paraId="17AC029E" w14:textId="77777777" w:rsidR="00E809AA" w:rsidRDefault="00E809AA" w:rsidP="00762665">
            <w:pPr>
              <w:pStyle w:val="Default"/>
              <w:rPr>
                <w:rFonts w:ascii="Arial" w:hAnsi="Arial" w:cs="Times New Roman PSMT"/>
                <w:sz w:val="16"/>
                <w:szCs w:val="16"/>
              </w:rPr>
            </w:pPr>
          </w:p>
          <w:p w14:paraId="3CED19D3" w14:textId="77777777" w:rsidR="00E809AA" w:rsidRDefault="00E809AA" w:rsidP="00762665">
            <w:pPr>
              <w:pStyle w:val="Default"/>
              <w:rPr>
                <w:rFonts w:ascii="Arial" w:hAnsi="Arial" w:cs="Times New Roman PSMT"/>
                <w:sz w:val="16"/>
                <w:szCs w:val="16"/>
              </w:rPr>
            </w:pPr>
          </w:p>
          <w:p w14:paraId="6F0496DB" w14:textId="77777777" w:rsidR="00E809AA" w:rsidRDefault="00E809AA" w:rsidP="00762665">
            <w:pPr>
              <w:pStyle w:val="Default"/>
              <w:rPr>
                <w:rFonts w:ascii="Arial" w:hAnsi="Arial" w:cs="Times New Roman PSMT"/>
                <w:sz w:val="16"/>
                <w:szCs w:val="16"/>
              </w:rPr>
            </w:pPr>
          </w:p>
          <w:p w14:paraId="1E1C3C48" w14:textId="77777777" w:rsidR="00E809AA" w:rsidRDefault="00E809AA" w:rsidP="00762665">
            <w:pPr>
              <w:pStyle w:val="Default"/>
              <w:rPr>
                <w:rFonts w:ascii="Arial" w:hAnsi="Arial" w:cs="Times New Roman PSMT"/>
                <w:sz w:val="16"/>
                <w:szCs w:val="16"/>
              </w:rPr>
            </w:pPr>
          </w:p>
          <w:p w14:paraId="3C415F36" w14:textId="77777777" w:rsidR="00E809AA" w:rsidRDefault="00E809AA" w:rsidP="00762665">
            <w:pPr>
              <w:pStyle w:val="Default"/>
              <w:rPr>
                <w:rFonts w:ascii="Arial" w:hAnsi="Arial" w:cs="Times New Roman PSMT"/>
                <w:sz w:val="16"/>
                <w:szCs w:val="16"/>
              </w:rPr>
            </w:pPr>
          </w:p>
          <w:p w14:paraId="32EE7847" w14:textId="77777777" w:rsidR="00E809AA" w:rsidRDefault="00E809AA" w:rsidP="00762665">
            <w:pPr>
              <w:pStyle w:val="Default"/>
              <w:rPr>
                <w:rFonts w:ascii="Arial" w:hAnsi="Arial" w:cs="Times New Roman PSMT"/>
                <w:sz w:val="16"/>
                <w:szCs w:val="16"/>
              </w:rPr>
            </w:pPr>
          </w:p>
          <w:p w14:paraId="01891796" w14:textId="77777777" w:rsidR="00E809AA" w:rsidRDefault="00E809AA" w:rsidP="00762665">
            <w:pPr>
              <w:pStyle w:val="Default"/>
              <w:rPr>
                <w:rFonts w:ascii="Arial" w:hAnsi="Arial" w:cs="Times New Roman PSMT"/>
                <w:sz w:val="16"/>
                <w:szCs w:val="16"/>
              </w:rPr>
            </w:pPr>
          </w:p>
          <w:p w14:paraId="035A762A" w14:textId="77777777" w:rsidR="00E809AA" w:rsidRDefault="00E809AA" w:rsidP="00762665">
            <w:pPr>
              <w:pStyle w:val="Default"/>
              <w:rPr>
                <w:rFonts w:ascii="Arial" w:hAnsi="Arial" w:cs="Times New Roman PSMT"/>
                <w:sz w:val="16"/>
                <w:szCs w:val="16"/>
              </w:rPr>
            </w:pPr>
          </w:p>
          <w:p w14:paraId="4073E43A" w14:textId="77777777" w:rsidR="00E809AA" w:rsidRDefault="00E809AA" w:rsidP="00762665">
            <w:pPr>
              <w:pStyle w:val="Default"/>
              <w:rPr>
                <w:rFonts w:ascii="Arial" w:hAnsi="Arial" w:cs="Times New Roman PSMT"/>
                <w:sz w:val="16"/>
                <w:szCs w:val="16"/>
              </w:rPr>
            </w:pPr>
          </w:p>
          <w:p w14:paraId="39076889" w14:textId="77777777" w:rsidR="00E809AA" w:rsidRDefault="00E809AA" w:rsidP="00762665">
            <w:pPr>
              <w:pStyle w:val="Default"/>
              <w:rPr>
                <w:rFonts w:ascii="Arial" w:hAnsi="Arial" w:cs="Times New Roman PSMT"/>
                <w:sz w:val="16"/>
                <w:szCs w:val="16"/>
              </w:rPr>
            </w:pPr>
          </w:p>
          <w:p w14:paraId="6C4213BA" w14:textId="77777777" w:rsidR="00E809AA" w:rsidRDefault="00E809AA" w:rsidP="00762665">
            <w:pPr>
              <w:pStyle w:val="Default"/>
              <w:rPr>
                <w:rFonts w:ascii="Arial" w:hAnsi="Arial" w:cs="Times New Roman PSMT"/>
                <w:sz w:val="16"/>
                <w:szCs w:val="16"/>
              </w:rPr>
            </w:pPr>
          </w:p>
          <w:p w14:paraId="3DFBBD1B" w14:textId="77777777" w:rsidR="00E809AA" w:rsidRDefault="00E809AA" w:rsidP="00762665">
            <w:pPr>
              <w:pStyle w:val="Default"/>
              <w:rPr>
                <w:rFonts w:ascii="Arial" w:hAnsi="Arial" w:cs="Times New Roman PSMT"/>
                <w:sz w:val="16"/>
                <w:szCs w:val="16"/>
              </w:rPr>
            </w:pPr>
          </w:p>
          <w:p w14:paraId="7D929C6E" w14:textId="77777777" w:rsidR="00E809AA" w:rsidRPr="00E05898" w:rsidRDefault="00E809AA" w:rsidP="00762665">
            <w:pPr>
              <w:pStyle w:val="Default"/>
              <w:rPr>
                <w:rFonts w:ascii="Verdana" w:hAnsi="Verdana" w:cs="Times New Roman PSMT"/>
                <w:sz w:val="16"/>
                <w:szCs w:val="16"/>
              </w:rPr>
            </w:pPr>
            <w:r w:rsidRPr="00E05898">
              <w:rPr>
                <w:rFonts w:ascii="Arial" w:hAnsi="Arial" w:cs="Times New Roman PSMT"/>
                <w:sz w:val="16"/>
                <w:szCs w:val="16"/>
              </w:rPr>
              <w:t xml:space="preserve">* </w:t>
            </w:r>
            <w:r w:rsidRPr="00E05898">
              <w:rPr>
                <w:rFonts w:ascii="Arial" w:hAnsi="Arial" w:cs="Times New Roman PSMT"/>
                <w:i/>
                <w:sz w:val="16"/>
                <w:szCs w:val="16"/>
              </w:rPr>
              <w:t>PII context of use affects the degree of data level classification.</w:t>
            </w:r>
          </w:p>
        </w:tc>
        <w:tc>
          <w:tcPr>
            <w:tcW w:w="1227" w:type="pct"/>
            <w:tcBorders>
              <w:top w:val="single" w:sz="4" w:space="0" w:color="auto"/>
              <w:left w:val="single" w:sz="4" w:space="0" w:color="auto"/>
              <w:bottom w:val="single" w:sz="4" w:space="0" w:color="auto"/>
              <w:right w:val="single" w:sz="4" w:space="0" w:color="auto"/>
            </w:tcBorders>
          </w:tcPr>
          <w:p w14:paraId="7C88302D" w14:textId="77777777" w:rsidR="00E809AA" w:rsidRPr="00E05898" w:rsidRDefault="00E809AA" w:rsidP="00762665">
            <w:pPr>
              <w:pStyle w:val="Default"/>
              <w:ind w:left="32"/>
              <w:rPr>
                <w:rFonts w:ascii="Arial" w:hAnsi="Arial" w:cs="Times New Roman PSMT"/>
                <w:b/>
                <w:sz w:val="18"/>
                <w:szCs w:val="18"/>
              </w:rPr>
            </w:pPr>
          </w:p>
          <w:p w14:paraId="0FAD373F" w14:textId="77777777" w:rsidR="00E809AA" w:rsidRPr="00E05898" w:rsidRDefault="00E809AA" w:rsidP="00762665">
            <w:pPr>
              <w:pStyle w:val="Default"/>
              <w:ind w:left="32"/>
              <w:rPr>
                <w:rFonts w:ascii="Arial" w:hAnsi="Arial" w:cs="Times New Roman PSMT"/>
                <w:sz w:val="18"/>
                <w:szCs w:val="18"/>
              </w:rPr>
            </w:pPr>
            <w:r>
              <w:rPr>
                <w:rFonts w:ascii="Arial" w:hAnsi="Arial" w:cs="Times New Roman PSMT"/>
                <w:b/>
                <w:sz w:val="18"/>
                <w:szCs w:val="18"/>
              </w:rPr>
              <w:t>Personal Information</w:t>
            </w:r>
            <w:r w:rsidRPr="00E05898">
              <w:rPr>
                <w:rFonts w:ascii="Arial" w:hAnsi="Arial" w:cs="Times New Roman PSMT"/>
                <w:b/>
                <w:sz w:val="18"/>
                <w:szCs w:val="18"/>
              </w:rPr>
              <w:t xml:space="preserve"> </w:t>
            </w:r>
            <w:r w:rsidRPr="00E05898">
              <w:rPr>
                <w:rFonts w:ascii="Arial" w:hAnsi="Arial" w:cs="Times New Roman PSMT"/>
                <w:sz w:val="18"/>
                <w:szCs w:val="18"/>
              </w:rPr>
              <w:t xml:space="preserve">– </w:t>
            </w:r>
            <w:r>
              <w:rPr>
                <w:rFonts w:ascii="Arial" w:hAnsi="Arial" w:cs="Times New Roman PSMT"/>
                <w:sz w:val="18"/>
                <w:szCs w:val="18"/>
              </w:rPr>
              <w:t>Information that is specifically protected from either release or disclosure by law (may include PII). Personal information as defined in RCW 42.56.590 and RCW 19.255.10. Public employee or health professional contact information. Information as defined in RCW 42.56.250, RCW 42.56.070.</w:t>
            </w:r>
          </w:p>
          <w:p w14:paraId="032D19F9" w14:textId="77777777" w:rsidR="00E809AA" w:rsidRPr="00E05898" w:rsidRDefault="00E809AA" w:rsidP="00762665">
            <w:pPr>
              <w:pStyle w:val="Default"/>
              <w:ind w:left="32"/>
              <w:rPr>
                <w:rFonts w:ascii="Arial" w:hAnsi="Arial" w:cs="Times New Roman PSMT"/>
                <w:sz w:val="18"/>
                <w:szCs w:val="18"/>
              </w:rPr>
            </w:pPr>
            <w:r w:rsidRPr="00E05898">
              <w:rPr>
                <w:rFonts w:ascii="Arial" w:hAnsi="Arial" w:cs="Times New Roman PSMT"/>
                <w:b/>
                <w:sz w:val="18"/>
                <w:szCs w:val="18"/>
              </w:rPr>
              <w:t xml:space="preserve">Contractual </w:t>
            </w:r>
            <w:r w:rsidRPr="00E05898">
              <w:rPr>
                <w:rFonts w:ascii="Arial" w:hAnsi="Arial" w:cs="Times New Roman PSMT"/>
                <w:sz w:val="18"/>
                <w:szCs w:val="18"/>
              </w:rPr>
              <w:t>– RFP, RFQ, RFI responses, contract negotiation, proprietary data, non-disclosure agreements with clients/vendors.</w:t>
            </w:r>
          </w:p>
          <w:p w14:paraId="744A0DC4" w14:textId="77777777" w:rsidR="00E809AA" w:rsidRPr="00E05898" w:rsidRDefault="00E809AA" w:rsidP="00762665">
            <w:pPr>
              <w:pStyle w:val="Default"/>
              <w:ind w:left="32"/>
              <w:rPr>
                <w:rFonts w:ascii="Arial" w:hAnsi="Arial" w:cs="Times New Roman PSMT"/>
                <w:sz w:val="18"/>
                <w:szCs w:val="18"/>
              </w:rPr>
            </w:pPr>
            <w:r w:rsidRPr="00E05898">
              <w:rPr>
                <w:rFonts w:ascii="Arial" w:hAnsi="Arial" w:cs="Times New Roman PSMT"/>
                <w:b/>
                <w:sz w:val="18"/>
                <w:szCs w:val="18"/>
              </w:rPr>
              <w:t>Investigations</w:t>
            </w:r>
            <w:r w:rsidRPr="00E05898">
              <w:rPr>
                <w:rFonts w:ascii="Arial" w:hAnsi="Arial" w:cs="Times New Roman PSMT"/>
                <w:sz w:val="18"/>
                <w:szCs w:val="18"/>
              </w:rPr>
              <w:t xml:space="preserve"> – Ongoing investigative/complaint files, criminal history, industrial insurance claims, tort claims</w:t>
            </w:r>
          </w:p>
          <w:p w14:paraId="57FF0DC4" w14:textId="77777777" w:rsidR="00E809AA" w:rsidRPr="00E05898" w:rsidRDefault="00E809AA" w:rsidP="00762665">
            <w:pPr>
              <w:pStyle w:val="Default"/>
              <w:ind w:left="32"/>
              <w:rPr>
                <w:rFonts w:ascii="Arial" w:hAnsi="Arial" w:cs="Times New Roman PSMT"/>
                <w:sz w:val="18"/>
                <w:szCs w:val="18"/>
              </w:rPr>
            </w:pPr>
            <w:r w:rsidRPr="00E05898">
              <w:rPr>
                <w:rFonts w:ascii="Arial" w:hAnsi="Arial" w:cs="Times New Roman PSMT"/>
                <w:b/>
                <w:sz w:val="18"/>
                <w:szCs w:val="18"/>
              </w:rPr>
              <w:t xml:space="preserve">Emergency Response/Recovery </w:t>
            </w:r>
            <w:r w:rsidRPr="00E05898">
              <w:rPr>
                <w:rFonts w:ascii="Arial" w:hAnsi="Arial" w:cs="Times New Roman PSMT"/>
                <w:sz w:val="18"/>
                <w:szCs w:val="18"/>
              </w:rPr>
              <w:t>– Plans, processes, procedures, shared secrets, codes.</w:t>
            </w:r>
          </w:p>
          <w:p w14:paraId="6EC008D1" w14:textId="77777777" w:rsidR="00E809AA" w:rsidRPr="00E05898" w:rsidRDefault="00E809AA" w:rsidP="00762665">
            <w:pPr>
              <w:pStyle w:val="Default"/>
              <w:ind w:left="32"/>
              <w:rPr>
                <w:rFonts w:ascii="Arial" w:hAnsi="Arial" w:cs="Times New Roman PSMT"/>
                <w:sz w:val="18"/>
                <w:szCs w:val="18"/>
              </w:rPr>
            </w:pPr>
            <w:r w:rsidRPr="00E05898">
              <w:rPr>
                <w:rFonts w:ascii="Arial" w:hAnsi="Arial" w:cs="Times New Roman PSMT"/>
                <w:b/>
                <w:sz w:val="18"/>
                <w:szCs w:val="18"/>
              </w:rPr>
              <w:t xml:space="preserve">IT infrastructure </w:t>
            </w:r>
            <w:r w:rsidRPr="00E05898">
              <w:rPr>
                <w:rFonts w:ascii="Arial" w:hAnsi="Arial" w:cs="Times New Roman PSMT"/>
                <w:sz w:val="18"/>
                <w:szCs w:val="18"/>
              </w:rPr>
              <w:t xml:space="preserve">– Telecommunication systems, network architecture, system diagrams, IP address, </w:t>
            </w:r>
            <w:proofErr w:type="spellStart"/>
            <w:r w:rsidRPr="00E05898">
              <w:rPr>
                <w:rFonts w:ascii="Arial" w:hAnsi="Arial" w:cs="Times New Roman PSMT"/>
                <w:sz w:val="18"/>
                <w:szCs w:val="18"/>
              </w:rPr>
              <w:t>UserID</w:t>
            </w:r>
            <w:proofErr w:type="spellEnd"/>
            <w:r w:rsidRPr="00E05898">
              <w:rPr>
                <w:rFonts w:ascii="Arial" w:hAnsi="Arial" w:cs="Times New Roman PSMT"/>
                <w:sz w:val="18"/>
                <w:szCs w:val="18"/>
              </w:rPr>
              <w:t>/password combinations</w:t>
            </w:r>
            <w:r>
              <w:rPr>
                <w:rFonts w:ascii="Arial" w:hAnsi="Arial" w:cs="Times New Roman PSMT"/>
                <w:sz w:val="18"/>
                <w:szCs w:val="18"/>
              </w:rPr>
              <w:t>, information as defined in RCW 42.56.420</w:t>
            </w:r>
            <w:r w:rsidRPr="00E05898">
              <w:rPr>
                <w:rFonts w:ascii="Arial" w:hAnsi="Arial" w:cs="Times New Roman PSMT"/>
                <w:sz w:val="18"/>
                <w:szCs w:val="18"/>
              </w:rPr>
              <w:t>.</w:t>
            </w:r>
          </w:p>
        </w:tc>
        <w:tc>
          <w:tcPr>
            <w:tcW w:w="1166" w:type="pct"/>
            <w:tcBorders>
              <w:top w:val="single" w:sz="4" w:space="0" w:color="auto"/>
              <w:left w:val="single" w:sz="4" w:space="0" w:color="auto"/>
              <w:bottom w:val="single" w:sz="4" w:space="0" w:color="auto"/>
              <w:right w:val="single" w:sz="4" w:space="0" w:color="auto"/>
            </w:tcBorders>
          </w:tcPr>
          <w:p w14:paraId="581F3A5A" w14:textId="77777777" w:rsidR="00E809AA" w:rsidRPr="00E05898" w:rsidRDefault="00E809AA" w:rsidP="00762665">
            <w:pPr>
              <w:pStyle w:val="Default"/>
              <w:rPr>
                <w:rFonts w:ascii="Arial" w:hAnsi="Arial" w:cs="Times New Roman PSMT"/>
                <w:sz w:val="18"/>
                <w:szCs w:val="18"/>
              </w:rPr>
            </w:pPr>
          </w:p>
          <w:p w14:paraId="410E756C" w14:textId="77777777" w:rsidR="00E809AA" w:rsidRPr="00E05898" w:rsidRDefault="00E809AA" w:rsidP="00762665">
            <w:pPr>
              <w:pStyle w:val="Default"/>
              <w:ind w:left="70"/>
              <w:rPr>
                <w:rFonts w:ascii="Arial" w:hAnsi="Arial" w:cs="Times New Roman PSMT"/>
                <w:sz w:val="18"/>
                <w:szCs w:val="18"/>
              </w:rPr>
            </w:pPr>
            <w:r w:rsidRPr="00E05898">
              <w:rPr>
                <w:rFonts w:ascii="Arial" w:hAnsi="Arial" w:cs="Times New Roman PSMT"/>
                <w:b/>
                <w:sz w:val="18"/>
                <w:szCs w:val="18"/>
              </w:rPr>
              <w:t>PII</w:t>
            </w:r>
            <w:r w:rsidRPr="00E05898">
              <w:rPr>
                <w:rFonts w:ascii="Arial" w:hAnsi="Arial" w:cs="Times New Roman PSMT"/>
                <w:sz w:val="18"/>
                <w:szCs w:val="18"/>
              </w:rPr>
              <w:t xml:space="preserve"> – SSN, DEA#, individual taxpayer identification #, passport #, fingerprints.</w:t>
            </w:r>
          </w:p>
          <w:p w14:paraId="62BB8B32" w14:textId="77777777" w:rsidR="00E809AA" w:rsidRPr="00E05898" w:rsidRDefault="00E809AA" w:rsidP="00762665">
            <w:pPr>
              <w:pStyle w:val="Default"/>
              <w:ind w:left="70"/>
              <w:rPr>
                <w:rFonts w:ascii="Arial" w:hAnsi="Arial" w:cs="Times New Roman PSMT"/>
                <w:sz w:val="18"/>
                <w:szCs w:val="18"/>
              </w:rPr>
            </w:pPr>
            <w:r w:rsidRPr="00E05898">
              <w:rPr>
                <w:rFonts w:ascii="Arial" w:hAnsi="Arial" w:cs="Times New Roman PSMT"/>
                <w:b/>
                <w:sz w:val="18"/>
                <w:szCs w:val="18"/>
              </w:rPr>
              <w:t>PHI</w:t>
            </w:r>
            <w:r w:rsidRPr="00E05898">
              <w:rPr>
                <w:rFonts w:ascii="Arial" w:hAnsi="Arial" w:cs="Times New Roman PSMT"/>
                <w:sz w:val="18"/>
                <w:szCs w:val="18"/>
              </w:rPr>
              <w:t xml:space="preserve"> – medical records, X-rays, biomedical or behavioral research records, test results, medical case numbers, coroner reports.</w:t>
            </w:r>
          </w:p>
          <w:p w14:paraId="4FD7EAA2" w14:textId="77777777" w:rsidR="00E809AA" w:rsidRPr="00E05898" w:rsidRDefault="00E809AA" w:rsidP="00762665">
            <w:pPr>
              <w:pStyle w:val="Default"/>
              <w:ind w:left="70"/>
              <w:rPr>
                <w:rFonts w:ascii="Arial" w:hAnsi="Arial" w:cs="Times New Roman PSMT"/>
                <w:sz w:val="18"/>
                <w:szCs w:val="18"/>
              </w:rPr>
            </w:pPr>
            <w:r w:rsidRPr="00E05898">
              <w:rPr>
                <w:rFonts w:ascii="Arial" w:hAnsi="Arial" w:cs="Times New Roman PSMT"/>
                <w:b/>
                <w:sz w:val="18"/>
                <w:szCs w:val="18"/>
              </w:rPr>
              <w:t>EPHI</w:t>
            </w:r>
            <w:r w:rsidRPr="00E05898">
              <w:rPr>
                <w:rFonts w:ascii="Arial" w:hAnsi="Arial" w:cs="Times New Roman PSMT"/>
                <w:sz w:val="18"/>
                <w:szCs w:val="18"/>
              </w:rPr>
              <w:t xml:space="preserve"> – physical storage or transmission media, internet/extranet/systems transmitting PHI.</w:t>
            </w:r>
          </w:p>
          <w:p w14:paraId="29513127" w14:textId="77777777" w:rsidR="00E809AA" w:rsidRPr="00E05898" w:rsidRDefault="00E809AA" w:rsidP="00762665">
            <w:pPr>
              <w:pStyle w:val="Default"/>
              <w:ind w:left="70"/>
              <w:rPr>
                <w:rFonts w:ascii="Arial" w:hAnsi="Arial" w:cs="Times New Roman PSMT"/>
                <w:sz w:val="18"/>
                <w:szCs w:val="18"/>
              </w:rPr>
            </w:pPr>
            <w:r w:rsidRPr="00E05898">
              <w:rPr>
                <w:rFonts w:ascii="Arial" w:hAnsi="Arial" w:cs="Times New Roman PSMT"/>
                <w:b/>
                <w:sz w:val="18"/>
                <w:szCs w:val="18"/>
              </w:rPr>
              <w:t>Individually Identifiable Health Information</w:t>
            </w:r>
            <w:r w:rsidRPr="00E05898">
              <w:rPr>
                <w:rFonts w:ascii="Arial" w:hAnsi="Arial" w:cs="Times New Roman PSMT"/>
                <w:sz w:val="18"/>
                <w:szCs w:val="18"/>
              </w:rPr>
              <w:t xml:space="preserve"> – Health plan numbers, HIV/STD lab test results, accident reports, Geo-coded patient addresses stored as GIS points.</w:t>
            </w:r>
          </w:p>
          <w:p w14:paraId="2AD77904" w14:textId="77777777" w:rsidR="00E809AA" w:rsidRPr="00E05898" w:rsidRDefault="00E809AA" w:rsidP="00762665">
            <w:pPr>
              <w:pStyle w:val="Default"/>
              <w:ind w:left="70"/>
              <w:rPr>
                <w:rFonts w:ascii="Arial" w:hAnsi="Arial" w:cs="Times New Roman PSMT"/>
                <w:sz w:val="18"/>
                <w:szCs w:val="18"/>
              </w:rPr>
            </w:pPr>
            <w:r w:rsidRPr="00E05898">
              <w:rPr>
                <w:rFonts w:ascii="Arial" w:hAnsi="Arial" w:cs="Times New Roman PSMT"/>
                <w:b/>
                <w:sz w:val="18"/>
                <w:szCs w:val="18"/>
              </w:rPr>
              <w:t xml:space="preserve">Financial </w:t>
            </w:r>
            <w:r w:rsidRPr="00E05898">
              <w:rPr>
                <w:rFonts w:ascii="Arial" w:hAnsi="Arial" w:cs="Times New Roman PSMT"/>
                <w:sz w:val="18"/>
                <w:szCs w:val="18"/>
              </w:rPr>
              <w:t>– credit/debit account numbers and tracking data, bank account numbers, PINS, expiration dates, passwords.</w:t>
            </w:r>
          </w:p>
          <w:p w14:paraId="274A4BBF" w14:textId="77777777" w:rsidR="00E809AA" w:rsidRPr="00E05898" w:rsidRDefault="00E809AA" w:rsidP="00762665">
            <w:pPr>
              <w:pStyle w:val="Default"/>
              <w:ind w:left="70"/>
              <w:rPr>
                <w:rFonts w:ascii="Arial" w:hAnsi="Arial" w:cs="Times New Roman PSMT"/>
                <w:sz w:val="18"/>
                <w:szCs w:val="18"/>
              </w:rPr>
            </w:pPr>
            <w:r w:rsidRPr="00E05898">
              <w:rPr>
                <w:rFonts w:ascii="Arial" w:hAnsi="Arial" w:cs="Times New Roman PSMT"/>
                <w:b/>
                <w:sz w:val="18"/>
                <w:szCs w:val="18"/>
              </w:rPr>
              <w:t xml:space="preserve">Security </w:t>
            </w:r>
            <w:r w:rsidRPr="00E05898">
              <w:rPr>
                <w:rFonts w:ascii="Arial" w:hAnsi="Arial" w:cs="Times New Roman PSMT"/>
                <w:sz w:val="18"/>
                <w:szCs w:val="18"/>
              </w:rPr>
              <w:t>– Computer/network passwords.</w:t>
            </w:r>
          </w:p>
        </w:tc>
      </w:tr>
      <w:tr w:rsidR="00E809AA" w:rsidRPr="00E05898" w14:paraId="5A235D88" w14:textId="77777777" w:rsidTr="00E17790">
        <w:trPr>
          <w:trHeight w:val="1430"/>
        </w:trPr>
        <w:tc>
          <w:tcPr>
            <w:tcW w:w="704" w:type="pct"/>
            <w:tcBorders>
              <w:top w:val="single" w:sz="4" w:space="0" w:color="auto"/>
              <w:left w:val="single" w:sz="4" w:space="0" w:color="auto"/>
              <w:bottom w:val="single" w:sz="4" w:space="0" w:color="auto"/>
              <w:right w:val="single" w:sz="4" w:space="0" w:color="auto"/>
            </w:tcBorders>
            <w:shd w:val="clear" w:color="auto" w:fill="D5DCE4" w:themeFill="text2" w:themeFillTint="33"/>
          </w:tcPr>
          <w:p w14:paraId="4669366B" w14:textId="77777777" w:rsidR="00E809AA" w:rsidRDefault="00E809AA" w:rsidP="00762665">
            <w:pPr>
              <w:pStyle w:val="Default"/>
              <w:rPr>
                <w:rFonts w:ascii="Arial" w:hAnsi="Arial"/>
                <w:b/>
                <w:bCs/>
                <w:sz w:val="18"/>
                <w:szCs w:val="18"/>
              </w:rPr>
            </w:pPr>
          </w:p>
          <w:p w14:paraId="4D597FCF" w14:textId="77777777" w:rsidR="00E809AA" w:rsidRPr="00E05898" w:rsidRDefault="00E809AA" w:rsidP="00762665">
            <w:pPr>
              <w:pStyle w:val="Default"/>
              <w:rPr>
                <w:rFonts w:ascii="Arial" w:hAnsi="Arial"/>
                <w:b/>
                <w:bCs/>
                <w:sz w:val="18"/>
                <w:szCs w:val="18"/>
              </w:rPr>
            </w:pPr>
            <w:r w:rsidRPr="00E05898">
              <w:rPr>
                <w:rFonts w:ascii="Arial" w:hAnsi="Arial"/>
                <w:b/>
                <w:bCs/>
                <w:sz w:val="18"/>
                <w:szCs w:val="18"/>
              </w:rPr>
              <w:t>ACCESS</w:t>
            </w:r>
          </w:p>
          <w:p w14:paraId="7D891956" w14:textId="77777777" w:rsidR="00E809AA" w:rsidRPr="00E05898" w:rsidRDefault="00E809AA" w:rsidP="00762665">
            <w:pPr>
              <w:pStyle w:val="Default"/>
              <w:rPr>
                <w:rFonts w:ascii="Arial" w:hAnsi="Arial"/>
                <w:b/>
                <w:bCs/>
                <w:sz w:val="18"/>
                <w:szCs w:val="18"/>
              </w:rPr>
            </w:pPr>
          </w:p>
        </w:tc>
        <w:tc>
          <w:tcPr>
            <w:tcW w:w="737" w:type="pct"/>
            <w:tcBorders>
              <w:top w:val="single" w:sz="4" w:space="0" w:color="auto"/>
              <w:left w:val="single" w:sz="4" w:space="0" w:color="auto"/>
              <w:bottom w:val="single" w:sz="4" w:space="0" w:color="auto"/>
              <w:right w:val="single" w:sz="4" w:space="0" w:color="auto"/>
            </w:tcBorders>
          </w:tcPr>
          <w:p w14:paraId="0F9E0316" w14:textId="77777777" w:rsidR="00E809AA" w:rsidRPr="00E05898" w:rsidRDefault="00E809AA" w:rsidP="00762665">
            <w:pPr>
              <w:pStyle w:val="Default"/>
              <w:rPr>
                <w:rFonts w:ascii="Arial" w:hAnsi="Arial" w:cs="Times New Roman PSMT"/>
                <w:sz w:val="18"/>
                <w:szCs w:val="18"/>
              </w:rPr>
            </w:pPr>
          </w:p>
          <w:p w14:paraId="3BE92CCC" w14:textId="77777777" w:rsidR="00E809AA" w:rsidRPr="00E05898" w:rsidRDefault="00E809AA" w:rsidP="00762665">
            <w:pPr>
              <w:pStyle w:val="Default"/>
              <w:rPr>
                <w:rFonts w:ascii="Arial" w:hAnsi="Arial" w:cs="Times New Roman PSMT"/>
                <w:sz w:val="18"/>
                <w:szCs w:val="18"/>
              </w:rPr>
            </w:pPr>
            <w:r w:rsidRPr="00E05898">
              <w:rPr>
                <w:rFonts w:ascii="Arial" w:hAnsi="Arial" w:cs="Times New Roman PSMT"/>
                <w:sz w:val="18"/>
                <w:szCs w:val="18"/>
              </w:rPr>
              <w:t>No restriction</w:t>
            </w:r>
          </w:p>
        </w:tc>
        <w:tc>
          <w:tcPr>
            <w:tcW w:w="1166" w:type="pct"/>
            <w:tcBorders>
              <w:top w:val="single" w:sz="4" w:space="0" w:color="auto"/>
              <w:left w:val="single" w:sz="4" w:space="0" w:color="auto"/>
              <w:bottom w:val="single" w:sz="4" w:space="0" w:color="auto"/>
              <w:right w:val="single" w:sz="4" w:space="0" w:color="auto"/>
            </w:tcBorders>
          </w:tcPr>
          <w:p w14:paraId="7B6864B9" w14:textId="77777777" w:rsidR="00E809AA" w:rsidRPr="00E05898" w:rsidRDefault="00E809AA" w:rsidP="00762665">
            <w:pPr>
              <w:pStyle w:val="Default"/>
              <w:rPr>
                <w:rFonts w:ascii="Arial" w:hAnsi="Arial" w:cs="Times New Roman PSMT"/>
                <w:sz w:val="18"/>
                <w:szCs w:val="18"/>
              </w:rPr>
            </w:pPr>
          </w:p>
          <w:p w14:paraId="6EED0C82" w14:textId="77777777" w:rsidR="00E809AA" w:rsidRDefault="00E809AA" w:rsidP="00762665">
            <w:pPr>
              <w:pStyle w:val="Default"/>
              <w:rPr>
                <w:rFonts w:ascii="Arial" w:hAnsi="Arial" w:cs="Times New Roman PSMT"/>
                <w:sz w:val="18"/>
                <w:szCs w:val="18"/>
              </w:rPr>
            </w:pPr>
            <w:r w:rsidRPr="00E05898">
              <w:rPr>
                <w:rFonts w:ascii="Arial" w:hAnsi="Arial" w:cs="Times New Roman PSMT"/>
                <w:sz w:val="18"/>
                <w:szCs w:val="18"/>
              </w:rPr>
              <w:t>Limited to DOH staff and business partners with a need-to-know.</w:t>
            </w:r>
          </w:p>
          <w:p w14:paraId="1705C872" w14:textId="77777777" w:rsidR="00E809AA" w:rsidRPr="00E05898" w:rsidRDefault="00E809AA" w:rsidP="00762665">
            <w:pPr>
              <w:pStyle w:val="Default"/>
              <w:rPr>
                <w:rFonts w:ascii="Arial" w:hAnsi="Arial" w:cs="Times New Roman PSMT"/>
                <w:sz w:val="18"/>
                <w:szCs w:val="18"/>
              </w:rPr>
            </w:pPr>
          </w:p>
          <w:p w14:paraId="53E78292" w14:textId="77777777" w:rsidR="00E809AA" w:rsidRPr="00E05898" w:rsidRDefault="00E809AA" w:rsidP="00762665">
            <w:pPr>
              <w:pStyle w:val="Default"/>
              <w:rPr>
                <w:rFonts w:ascii="Arial" w:hAnsi="Arial" w:cs="Times New Roman PSMT"/>
                <w:sz w:val="18"/>
                <w:szCs w:val="18"/>
              </w:rPr>
            </w:pPr>
            <w:r w:rsidRPr="00E05898">
              <w:rPr>
                <w:rFonts w:ascii="Arial" w:hAnsi="Arial" w:cs="Times New Roman PSMT"/>
                <w:sz w:val="18"/>
                <w:szCs w:val="18"/>
              </w:rPr>
              <w:t>Authorization may be explicit or implicit.</w:t>
            </w:r>
          </w:p>
        </w:tc>
        <w:tc>
          <w:tcPr>
            <w:tcW w:w="1227" w:type="pct"/>
            <w:tcBorders>
              <w:top w:val="single" w:sz="4" w:space="0" w:color="auto"/>
              <w:left w:val="single" w:sz="4" w:space="0" w:color="auto"/>
              <w:bottom w:val="single" w:sz="4" w:space="0" w:color="auto"/>
              <w:right w:val="single" w:sz="4" w:space="0" w:color="auto"/>
            </w:tcBorders>
          </w:tcPr>
          <w:p w14:paraId="73890DFA" w14:textId="77777777" w:rsidR="00E809AA" w:rsidRDefault="00E809AA" w:rsidP="00762665">
            <w:pPr>
              <w:pStyle w:val="Default"/>
              <w:ind w:left="32"/>
              <w:rPr>
                <w:rFonts w:ascii="Arial" w:hAnsi="Arial" w:cs="Times New Roman PSMT"/>
                <w:b/>
                <w:sz w:val="18"/>
                <w:szCs w:val="18"/>
              </w:rPr>
            </w:pPr>
          </w:p>
          <w:p w14:paraId="6BEA2215" w14:textId="77777777" w:rsidR="00E809AA" w:rsidRPr="00E05898" w:rsidRDefault="00E809AA" w:rsidP="00762665">
            <w:pPr>
              <w:pStyle w:val="Default"/>
              <w:ind w:left="32"/>
              <w:rPr>
                <w:rFonts w:ascii="Arial" w:hAnsi="Arial" w:cs="Times New Roman PSMT"/>
                <w:sz w:val="18"/>
                <w:szCs w:val="18"/>
              </w:rPr>
            </w:pPr>
            <w:r w:rsidRPr="00E05898">
              <w:rPr>
                <w:rFonts w:ascii="Arial" w:hAnsi="Arial" w:cs="Times New Roman PSMT"/>
                <w:sz w:val="18"/>
                <w:szCs w:val="18"/>
              </w:rPr>
              <w:t xml:space="preserve">Limited to explicitly authorized DOH staff and business partners with a need-to-know.  </w:t>
            </w:r>
          </w:p>
          <w:p w14:paraId="102A7FFC" w14:textId="77777777" w:rsidR="00E809AA" w:rsidRPr="00E05898" w:rsidRDefault="00E809AA" w:rsidP="00762665">
            <w:pPr>
              <w:pStyle w:val="Default"/>
              <w:rPr>
                <w:rFonts w:ascii="Arial" w:hAnsi="Arial" w:cs="Times New Roman PSMT"/>
                <w:sz w:val="18"/>
                <w:szCs w:val="18"/>
              </w:rPr>
            </w:pPr>
          </w:p>
          <w:p w14:paraId="497C9FDE" w14:textId="77777777" w:rsidR="00E809AA" w:rsidRPr="00E05898" w:rsidRDefault="00E809AA" w:rsidP="00762665">
            <w:pPr>
              <w:pStyle w:val="Default"/>
              <w:ind w:left="32"/>
              <w:rPr>
                <w:rFonts w:ascii="Arial" w:hAnsi="Arial" w:cs="Times New Roman PSMT"/>
                <w:b/>
                <w:sz w:val="18"/>
                <w:szCs w:val="18"/>
              </w:rPr>
            </w:pPr>
            <w:r w:rsidRPr="00E05898">
              <w:rPr>
                <w:rFonts w:ascii="Arial" w:hAnsi="Arial" w:cs="Times New Roman PSMT"/>
                <w:sz w:val="18"/>
                <w:szCs w:val="18"/>
              </w:rPr>
              <w:t>Data sharing agreements, individual release forms and/or statutory regulations are required.</w:t>
            </w:r>
          </w:p>
        </w:tc>
        <w:tc>
          <w:tcPr>
            <w:tcW w:w="1166" w:type="pct"/>
            <w:tcBorders>
              <w:top w:val="single" w:sz="4" w:space="0" w:color="auto"/>
              <w:left w:val="single" w:sz="4" w:space="0" w:color="auto"/>
              <w:bottom w:val="single" w:sz="4" w:space="0" w:color="auto"/>
              <w:right w:val="single" w:sz="4" w:space="0" w:color="auto"/>
            </w:tcBorders>
          </w:tcPr>
          <w:p w14:paraId="4D0DDFC3" w14:textId="77777777" w:rsidR="00E809AA" w:rsidRDefault="00E809AA" w:rsidP="00762665">
            <w:pPr>
              <w:pStyle w:val="Default"/>
              <w:rPr>
                <w:rFonts w:ascii="Arial" w:hAnsi="Arial" w:cs="Times New Roman PSMT"/>
                <w:sz w:val="18"/>
                <w:szCs w:val="18"/>
              </w:rPr>
            </w:pPr>
          </w:p>
          <w:p w14:paraId="284E2D0F" w14:textId="77777777" w:rsidR="00E809AA" w:rsidRPr="00E05898" w:rsidRDefault="00E809AA" w:rsidP="00762665">
            <w:pPr>
              <w:pStyle w:val="Default"/>
              <w:rPr>
                <w:rFonts w:ascii="Arial" w:hAnsi="Arial" w:cs="Times New Roman PSMT"/>
                <w:sz w:val="18"/>
                <w:szCs w:val="18"/>
              </w:rPr>
            </w:pPr>
            <w:r w:rsidRPr="00AE4C25">
              <w:rPr>
                <w:rFonts w:ascii="Arial" w:hAnsi="Arial" w:cs="Times New Roman PSMT"/>
                <w:sz w:val="18"/>
                <w:szCs w:val="18"/>
              </w:rPr>
              <w:t>Same as previous</w:t>
            </w:r>
          </w:p>
        </w:tc>
      </w:tr>
    </w:tbl>
    <w:p w14:paraId="19C81661" w14:textId="77777777" w:rsidR="00E809AA" w:rsidRDefault="00E809AA" w:rsidP="00E809AA"/>
    <w:p w14:paraId="2C0F5743" w14:textId="77777777" w:rsidR="00E17790" w:rsidRPr="00F30830" w:rsidRDefault="00E17790">
      <w:pPr>
        <w:rPr>
          <w:rFonts w:cstheme="minorHAnsi"/>
        </w:rPr>
        <w:sectPr w:rsidR="00E17790" w:rsidRPr="00F30830" w:rsidSect="00E17790">
          <w:pgSz w:w="15840" w:h="12240" w:orient="landscape"/>
          <w:pgMar w:top="1440" w:right="1440" w:bottom="1440" w:left="1440" w:header="720" w:footer="720" w:gutter="0"/>
          <w:cols w:space="720"/>
          <w:docGrid w:linePitch="360"/>
        </w:sectPr>
      </w:pPr>
    </w:p>
    <w:p w14:paraId="63937EE1" w14:textId="77777777" w:rsidR="00F30830" w:rsidRPr="008C2B82" w:rsidRDefault="00F30830" w:rsidP="00F30830">
      <w:pPr>
        <w:spacing w:before="120" w:after="0" w:line="240" w:lineRule="auto"/>
        <w:rPr>
          <w:rFonts w:cstheme="minorHAnsi"/>
          <w:b/>
          <w:i/>
        </w:rPr>
      </w:pPr>
      <w:r w:rsidRPr="008C2B82">
        <w:rPr>
          <w:rFonts w:cstheme="minorHAnsi"/>
          <w:b/>
          <w:i/>
        </w:rPr>
        <w:lastRenderedPageBreak/>
        <w:t xml:space="preserve">Information shall be classified when: </w:t>
      </w:r>
    </w:p>
    <w:p w14:paraId="2C7759E7" w14:textId="77777777" w:rsidR="00F30830" w:rsidRPr="00F30830" w:rsidRDefault="00F30830" w:rsidP="00F30830">
      <w:pPr>
        <w:numPr>
          <w:ilvl w:val="3"/>
          <w:numId w:val="18"/>
        </w:numPr>
        <w:spacing w:after="0" w:line="240" w:lineRule="auto"/>
        <w:rPr>
          <w:rFonts w:cstheme="minorHAnsi"/>
        </w:rPr>
      </w:pPr>
      <w:r w:rsidRPr="00F30830">
        <w:rPr>
          <w:rFonts w:cstheme="minorHAnsi"/>
        </w:rPr>
        <w:t xml:space="preserve">a new application or system is planned   </w:t>
      </w:r>
    </w:p>
    <w:p w14:paraId="79C0B66D" w14:textId="77777777" w:rsidR="00F30830" w:rsidRPr="00F30830" w:rsidRDefault="00F30830" w:rsidP="00F30830">
      <w:pPr>
        <w:numPr>
          <w:ilvl w:val="3"/>
          <w:numId w:val="18"/>
        </w:numPr>
        <w:spacing w:after="0" w:line="240" w:lineRule="auto"/>
        <w:rPr>
          <w:rFonts w:cstheme="minorHAnsi"/>
        </w:rPr>
      </w:pPr>
      <w:r w:rsidRPr="00F30830">
        <w:rPr>
          <w:rFonts w:cstheme="minorHAnsi"/>
        </w:rPr>
        <w:t xml:space="preserve">a new data collection/database is planned </w:t>
      </w:r>
    </w:p>
    <w:p w14:paraId="712366AF" w14:textId="77777777" w:rsidR="00F30830" w:rsidRPr="00F30830" w:rsidRDefault="00F30830" w:rsidP="00F30830">
      <w:pPr>
        <w:numPr>
          <w:ilvl w:val="3"/>
          <w:numId w:val="18"/>
        </w:numPr>
        <w:spacing w:after="0" w:line="240" w:lineRule="auto"/>
        <w:rPr>
          <w:rFonts w:cstheme="minorHAnsi"/>
        </w:rPr>
      </w:pPr>
      <w:r w:rsidRPr="00F30830">
        <w:rPr>
          <w:rFonts w:cstheme="minorHAnsi"/>
        </w:rPr>
        <w:t xml:space="preserve">existing data collections/databases are linked or otherwise combined </w:t>
      </w:r>
    </w:p>
    <w:p w14:paraId="762747C6" w14:textId="77777777" w:rsidR="00F30830" w:rsidRPr="00F30830" w:rsidRDefault="00F30830" w:rsidP="00F30830">
      <w:pPr>
        <w:numPr>
          <w:ilvl w:val="3"/>
          <w:numId w:val="18"/>
        </w:numPr>
        <w:spacing w:after="0" w:line="240" w:lineRule="auto"/>
        <w:rPr>
          <w:rFonts w:cstheme="minorHAnsi"/>
        </w:rPr>
      </w:pPr>
      <w:r w:rsidRPr="00F30830">
        <w:rPr>
          <w:rFonts w:cstheme="minorHAnsi"/>
        </w:rPr>
        <w:t xml:space="preserve">changes to existing data collections/databases impact the classification level </w:t>
      </w:r>
    </w:p>
    <w:p w14:paraId="5BF96F0A" w14:textId="77777777" w:rsidR="00F30830" w:rsidRPr="00F30830" w:rsidRDefault="00F30830" w:rsidP="00F30830">
      <w:pPr>
        <w:numPr>
          <w:ilvl w:val="3"/>
          <w:numId w:val="18"/>
        </w:numPr>
        <w:spacing w:after="0" w:line="240" w:lineRule="auto"/>
        <w:rPr>
          <w:rFonts w:cstheme="minorHAnsi"/>
        </w:rPr>
      </w:pPr>
      <w:r w:rsidRPr="00F30830">
        <w:rPr>
          <w:rFonts w:cstheme="minorHAnsi"/>
        </w:rPr>
        <w:t>changes to regulatory requirements impact the classification level</w:t>
      </w:r>
    </w:p>
    <w:p w14:paraId="0B25B312" w14:textId="77777777" w:rsidR="00F30830" w:rsidRPr="00F30830" w:rsidRDefault="00F30830" w:rsidP="00F30830">
      <w:pPr>
        <w:numPr>
          <w:ilvl w:val="3"/>
          <w:numId w:val="18"/>
        </w:numPr>
        <w:spacing w:after="0" w:line="240" w:lineRule="auto"/>
        <w:rPr>
          <w:rFonts w:cstheme="minorHAnsi"/>
        </w:rPr>
      </w:pPr>
      <w:r w:rsidRPr="00F30830">
        <w:rPr>
          <w:rFonts w:cstheme="minorHAnsi"/>
        </w:rPr>
        <w:t>changes to an existing applications or systems impact risk</w:t>
      </w:r>
    </w:p>
    <w:p w14:paraId="40536440" w14:textId="77777777" w:rsidR="00F30830" w:rsidRPr="00F30830" w:rsidRDefault="00F30830" w:rsidP="00F30830">
      <w:pPr>
        <w:numPr>
          <w:ilvl w:val="3"/>
          <w:numId w:val="18"/>
        </w:numPr>
        <w:spacing w:after="0" w:line="240" w:lineRule="auto"/>
        <w:rPr>
          <w:rFonts w:cstheme="minorHAnsi"/>
        </w:rPr>
      </w:pPr>
      <w:r w:rsidRPr="00F30830">
        <w:rPr>
          <w:rFonts w:cstheme="minorHAnsi"/>
          <w:color w:val="333333"/>
        </w:rPr>
        <w:t>changes to how data flows through existing systems or infrastructure are planned</w:t>
      </w:r>
    </w:p>
    <w:p w14:paraId="5A39B341" w14:textId="77777777" w:rsidR="00F30830" w:rsidRPr="008C2B82" w:rsidRDefault="00F30830" w:rsidP="00F30830">
      <w:pPr>
        <w:spacing w:before="120" w:after="0" w:line="240" w:lineRule="auto"/>
        <w:rPr>
          <w:rFonts w:cstheme="minorHAnsi"/>
          <w:b/>
          <w:i/>
        </w:rPr>
      </w:pPr>
      <w:r w:rsidRPr="008C2B82">
        <w:rPr>
          <w:rFonts w:cstheme="minorHAnsi"/>
          <w:b/>
          <w:i/>
        </w:rPr>
        <w:t xml:space="preserve">Data classification levels shall be assessed:  </w:t>
      </w:r>
    </w:p>
    <w:p w14:paraId="729EB3CE" w14:textId="77777777" w:rsidR="00F30830" w:rsidRPr="00F30830" w:rsidRDefault="00F30830" w:rsidP="00F30830">
      <w:pPr>
        <w:numPr>
          <w:ilvl w:val="3"/>
          <w:numId w:val="18"/>
        </w:numPr>
        <w:spacing w:after="0" w:line="240" w:lineRule="auto"/>
        <w:rPr>
          <w:rFonts w:cstheme="minorHAnsi"/>
        </w:rPr>
      </w:pPr>
      <w:r w:rsidRPr="00F30830">
        <w:rPr>
          <w:rFonts w:cstheme="minorHAnsi"/>
        </w:rPr>
        <w:t>During technical reviews</w:t>
      </w:r>
    </w:p>
    <w:p w14:paraId="4D64D4F4" w14:textId="77777777" w:rsidR="00F30830" w:rsidRPr="00F30830" w:rsidRDefault="00F30830" w:rsidP="00F30830">
      <w:pPr>
        <w:numPr>
          <w:ilvl w:val="3"/>
          <w:numId w:val="18"/>
        </w:numPr>
        <w:spacing w:after="0" w:line="240" w:lineRule="auto"/>
        <w:rPr>
          <w:rFonts w:cstheme="minorHAnsi"/>
        </w:rPr>
      </w:pPr>
      <w:r w:rsidRPr="00F30830">
        <w:rPr>
          <w:rFonts w:cstheme="minorHAnsi"/>
        </w:rPr>
        <w:t>During risk and security assessments</w:t>
      </w:r>
    </w:p>
    <w:p w14:paraId="304A7CDE" w14:textId="77777777" w:rsidR="00F30830" w:rsidRPr="00F30830" w:rsidRDefault="00F30830" w:rsidP="00F30830">
      <w:pPr>
        <w:numPr>
          <w:ilvl w:val="3"/>
          <w:numId w:val="18"/>
        </w:numPr>
        <w:spacing w:after="0" w:line="240" w:lineRule="auto"/>
        <w:rPr>
          <w:rFonts w:cstheme="minorHAnsi"/>
        </w:rPr>
      </w:pPr>
      <w:r w:rsidRPr="00F30830">
        <w:rPr>
          <w:rFonts w:cstheme="minorHAnsi"/>
        </w:rPr>
        <w:t>When a potential or actual security breach is reported.</w:t>
      </w:r>
    </w:p>
    <w:p w14:paraId="34A51D87" w14:textId="77777777" w:rsidR="00F30830" w:rsidRPr="0064345B" w:rsidRDefault="00F30830" w:rsidP="00F30830">
      <w:pPr>
        <w:spacing w:after="0" w:line="240" w:lineRule="auto"/>
        <w:ind w:left="1080"/>
        <w:rPr>
          <w:rFonts w:ascii="Verdana" w:hAnsi="Verdana"/>
          <w:sz w:val="20"/>
          <w:szCs w:val="20"/>
        </w:rPr>
      </w:pPr>
    </w:p>
    <w:p w14:paraId="3D6A8575" w14:textId="77777777" w:rsidR="00EF00BA" w:rsidRDefault="0077193D" w:rsidP="00EF00BA">
      <w:r>
        <w:t>Below is an outline of the major surveillance platforms in which varying aspects of notifiable conditions reporting data across the state would be collected under the ELC project grant:</w:t>
      </w:r>
    </w:p>
    <w:p w14:paraId="3A8EA2EF" w14:textId="77777777" w:rsidR="0077193D" w:rsidRDefault="0077193D" w:rsidP="0077193D">
      <w:pPr>
        <w:pStyle w:val="ListParagraph"/>
        <w:numPr>
          <w:ilvl w:val="0"/>
          <w:numId w:val="15"/>
        </w:numPr>
      </w:pPr>
      <w:r>
        <w:t>Washington Disease Reporting System (WDRS): Clinical, Laboratory, Immunization, public health case and contact management data. Category 4 level data.</w:t>
      </w:r>
    </w:p>
    <w:p w14:paraId="0D0D84F7" w14:textId="77777777" w:rsidR="0077193D" w:rsidRDefault="0077193D" w:rsidP="0077193D">
      <w:pPr>
        <w:pStyle w:val="ListParagraph"/>
        <w:numPr>
          <w:ilvl w:val="0"/>
          <w:numId w:val="15"/>
        </w:numPr>
      </w:pPr>
      <w:r>
        <w:t>Washington Electronic Laboratory Reporting System (WELRS): Non-standardized HL7 Electronic Reporting Data (includes reportable and non-reportable disease conditions). Category Level 4</w:t>
      </w:r>
    </w:p>
    <w:p w14:paraId="5AB2BEE9" w14:textId="77777777" w:rsidR="0077193D" w:rsidRDefault="0077193D" w:rsidP="0077193D">
      <w:pPr>
        <w:pStyle w:val="ListParagraph"/>
        <w:numPr>
          <w:ilvl w:val="0"/>
          <w:numId w:val="15"/>
        </w:numPr>
      </w:pPr>
      <w:r>
        <w:t>DRIVE: Standardized Electronic Laboratory Reporting Data for only reportable conditions. Category Level 4 data.</w:t>
      </w:r>
    </w:p>
    <w:p w14:paraId="1652DFEA" w14:textId="77777777" w:rsidR="0077193D" w:rsidRDefault="0077193D" w:rsidP="0077193D">
      <w:pPr>
        <w:pStyle w:val="ListParagraph"/>
        <w:numPr>
          <w:ilvl w:val="0"/>
          <w:numId w:val="15"/>
        </w:numPr>
      </w:pPr>
      <w:r>
        <w:t>Electronic Case Reporting Data (</w:t>
      </w:r>
      <w:proofErr w:type="spellStart"/>
      <w:r>
        <w:t>eCR</w:t>
      </w:r>
      <w:proofErr w:type="spellEnd"/>
      <w:r>
        <w:t>): Direct connection to electronic medical records for review of clinical data for potential public health notifiable conditions investigation and case management support. Category 4 level data.</w:t>
      </w:r>
    </w:p>
    <w:p w14:paraId="0464E3BC" w14:textId="77777777" w:rsidR="0077193D" w:rsidRDefault="0077193D" w:rsidP="0077193D">
      <w:pPr>
        <w:pStyle w:val="ListParagraph"/>
        <w:numPr>
          <w:ilvl w:val="0"/>
          <w:numId w:val="15"/>
        </w:numPr>
      </w:pPr>
      <w:r>
        <w:t xml:space="preserve">Rapid Health Information </w:t>
      </w:r>
      <w:proofErr w:type="spellStart"/>
      <w:r>
        <w:t>NetwOrk</w:t>
      </w:r>
      <w:proofErr w:type="spellEnd"/>
      <w:r>
        <w:t xml:space="preserve"> (RHINO): Direct connection to de-identified public health syndromic surveillance data linked to electronic health records within all state emergency departments, urgent cares, and clinical settings.</w:t>
      </w:r>
    </w:p>
    <w:p w14:paraId="2D8160F7" w14:textId="77777777" w:rsidR="0077193D" w:rsidRDefault="0077193D" w:rsidP="0077193D">
      <w:pPr>
        <w:pStyle w:val="ListParagraph"/>
        <w:numPr>
          <w:ilvl w:val="0"/>
          <w:numId w:val="15"/>
        </w:numPr>
      </w:pPr>
      <w:r>
        <w:t>Birth Defects Registry: registry of birth defects within WA state documented in birth certificates or from clinical report. Data specific for Zika prevention and management project. Category 4.</w:t>
      </w:r>
    </w:p>
    <w:p w14:paraId="5771AA03" w14:textId="77777777" w:rsidR="0077193D" w:rsidRDefault="0077193D" w:rsidP="0077193D">
      <w:pPr>
        <w:pStyle w:val="ListParagraph"/>
        <w:numPr>
          <w:ilvl w:val="0"/>
          <w:numId w:val="15"/>
        </w:numPr>
      </w:pPr>
      <w:r>
        <w:t>Vital Statistics System (WHALES): Birth and death certificate data. Category 3 level data.</w:t>
      </w:r>
    </w:p>
    <w:p w14:paraId="3E941D77" w14:textId="77777777" w:rsidR="0077193D" w:rsidRDefault="0077193D" w:rsidP="0077193D">
      <w:pPr>
        <w:pStyle w:val="ListParagraph"/>
        <w:numPr>
          <w:ilvl w:val="0"/>
          <w:numId w:val="15"/>
        </w:numPr>
      </w:pPr>
      <w:r>
        <w:t>Electronic Test Ordering System: Public Health Lab specimen retrieval, testing, and result sharing platform for any test being conducted at the state Public Health Lab. Category 4 level data.</w:t>
      </w:r>
    </w:p>
    <w:p w14:paraId="533B390B" w14:textId="77777777" w:rsidR="0077193D" w:rsidRDefault="0077193D" w:rsidP="0077193D">
      <w:pPr>
        <w:pStyle w:val="ListParagraph"/>
        <w:numPr>
          <w:ilvl w:val="0"/>
          <w:numId w:val="15"/>
        </w:numPr>
      </w:pPr>
      <w:r>
        <w:t>Laboratory Information Management System: Public Health Lab Specimen processing and result reporting system for local health and DOH disease investigators. Category 4 level data.</w:t>
      </w:r>
    </w:p>
    <w:p w14:paraId="22083A88" w14:textId="77777777" w:rsidR="0077193D" w:rsidRDefault="0077193D" w:rsidP="0077193D">
      <w:pPr>
        <w:pStyle w:val="ListParagraph"/>
        <w:numPr>
          <w:ilvl w:val="0"/>
          <w:numId w:val="15"/>
        </w:numPr>
      </w:pPr>
      <w:r>
        <w:t>Bioinformatics Analysis System: Public Health Laboratory instrument operational tracking system to monitor instrument performance and outputs. Category level 1 data.</w:t>
      </w:r>
    </w:p>
    <w:p w14:paraId="30BA3D96" w14:textId="77777777" w:rsidR="0077193D" w:rsidRDefault="0077193D" w:rsidP="0077193D">
      <w:pPr>
        <w:pStyle w:val="ListParagraph"/>
        <w:numPr>
          <w:ilvl w:val="0"/>
          <w:numId w:val="15"/>
        </w:numPr>
      </w:pPr>
      <w:r>
        <w:t xml:space="preserve">Central Accessioning Specimen Tracking System: Paper and electronic based data tracking process system for </w:t>
      </w:r>
      <w:r w:rsidR="00C90E1A">
        <w:t>pass through</w:t>
      </w:r>
      <w:r>
        <w:t xml:space="preserve"> of specimen from clinical labs to PHL to CDC or other regional lab testing partners. Category 3 level data. </w:t>
      </w:r>
    </w:p>
    <w:p w14:paraId="73D97696" w14:textId="77777777" w:rsidR="0077193D" w:rsidRDefault="0077193D" w:rsidP="0077193D">
      <w:pPr>
        <w:pStyle w:val="ListParagraph"/>
        <w:numPr>
          <w:ilvl w:val="0"/>
          <w:numId w:val="15"/>
        </w:numPr>
      </w:pPr>
      <w:r>
        <w:t>Promoting Interoperability data provider system: Tracking list of data providers, list of status with reporting compliance, and monitoring of data issues for quality improvement efforts. Category 2 level data.</w:t>
      </w:r>
    </w:p>
    <w:p w14:paraId="78A74330" w14:textId="77777777" w:rsidR="0086083A" w:rsidRPr="00102BDA" w:rsidRDefault="0077193D" w:rsidP="00102BDA">
      <w:pPr>
        <w:pStyle w:val="ListParagraph"/>
        <w:numPr>
          <w:ilvl w:val="0"/>
          <w:numId w:val="15"/>
        </w:numPr>
      </w:pPr>
      <w:r>
        <w:t>Others (</w:t>
      </w:r>
      <w:proofErr w:type="spellStart"/>
      <w:r>
        <w:t>Data@Health</w:t>
      </w:r>
      <w:proofErr w:type="spellEnd"/>
      <w:r>
        <w:t>)</w:t>
      </w:r>
    </w:p>
    <w:p w14:paraId="43C97B74" w14:textId="77777777" w:rsidR="008C2B82" w:rsidRDefault="008C2B82">
      <w:pPr>
        <w:rPr>
          <w:b/>
          <w:u w:val="single"/>
        </w:rPr>
      </w:pPr>
    </w:p>
    <w:p w14:paraId="2391E417" w14:textId="77777777" w:rsidR="0086083A" w:rsidRPr="008C2B82" w:rsidRDefault="008C2B82">
      <w:pPr>
        <w:rPr>
          <w:b/>
          <w:u w:val="single"/>
        </w:rPr>
      </w:pPr>
      <w:r w:rsidRPr="008C2B82">
        <w:rPr>
          <w:b/>
          <w:u w:val="single"/>
        </w:rPr>
        <w:lastRenderedPageBreak/>
        <w:t xml:space="preserve">Section 2: </w:t>
      </w:r>
      <w:r w:rsidR="0086083A" w:rsidRPr="008C2B82">
        <w:rPr>
          <w:b/>
          <w:u w:val="single"/>
        </w:rPr>
        <w:t>Data Sharing</w:t>
      </w:r>
      <w:r w:rsidR="00F30830" w:rsidRPr="008C2B82">
        <w:rPr>
          <w:b/>
          <w:u w:val="single"/>
        </w:rPr>
        <w:t xml:space="preserve"> and Security</w:t>
      </w:r>
    </w:p>
    <w:p w14:paraId="2EE7FCC1" w14:textId="77777777" w:rsidR="00F30830" w:rsidRPr="00F30830" w:rsidRDefault="00F30830" w:rsidP="00F30830">
      <w:pPr>
        <w:spacing w:before="120"/>
        <w:rPr>
          <w:rFonts w:cstheme="minorHAnsi"/>
        </w:rPr>
      </w:pPr>
      <w:r w:rsidRPr="00F30830">
        <w:rPr>
          <w:rFonts w:cstheme="minorHAnsi"/>
        </w:rPr>
        <w:t>The IT Security Officer (ITSO) is authorized by the Secretary, Department of Health (policy 10.002) to establish IT security policies, standards and guidelines to protect the integrity, availability and confidentiality of agency IT resources.</w:t>
      </w:r>
    </w:p>
    <w:p w14:paraId="14D84D03" w14:textId="77777777" w:rsidR="00F30830" w:rsidRPr="00F30830" w:rsidRDefault="00F30830" w:rsidP="00F30830">
      <w:pPr>
        <w:tabs>
          <w:tab w:val="left" w:pos="1080"/>
        </w:tabs>
        <w:spacing w:before="120"/>
        <w:rPr>
          <w:rFonts w:cstheme="minorHAnsi"/>
        </w:rPr>
      </w:pPr>
      <w:r w:rsidRPr="00F30830">
        <w:rPr>
          <w:rFonts w:eastAsia="MS Mincho" w:cstheme="minorHAnsi"/>
        </w:rPr>
        <w:t xml:space="preserve">These standards apply to all </w:t>
      </w:r>
      <w:r w:rsidRPr="00F30830">
        <w:rPr>
          <w:rFonts w:cstheme="minorHAnsi"/>
        </w:rPr>
        <w:t xml:space="preserve">DOH employees, programs, offices and divisions.  They impact the entire agency and its public/private partners.  They apply to all IT activities; whether they are operated by or for the agency.  </w:t>
      </w:r>
    </w:p>
    <w:p w14:paraId="490F17D9" w14:textId="77777777" w:rsidR="00F30830" w:rsidRPr="00F30830" w:rsidRDefault="00F30830" w:rsidP="00F30830">
      <w:pPr>
        <w:spacing w:before="120"/>
        <w:rPr>
          <w:rFonts w:cstheme="minorHAnsi"/>
        </w:rPr>
      </w:pPr>
      <w:r w:rsidRPr="00F30830">
        <w:rPr>
          <w:rFonts w:cstheme="minorHAnsi"/>
        </w:rPr>
        <w:t xml:space="preserve">If compliance with these standards is not technically or operationally feasible, </w:t>
      </w:r>
      <w:hyperlink r:id="rId7" w:history="1">
        <w:r w:rsidRPr="00F30830">
          <w:rPr>
            <w:rFonts w:cstheme="minorHAnsi"/>
            <w:color w:val="0000FF"/>
          </w:rPr>
          <w:t>exceptions</w:t>
        </w:r>
      </w:hyperlink>
      <w:r w:rsidRPr="00F30830">
        <w:rPr>
          <w:rFonts w:cstheme="minorHAnsi"/>
        </w:rPr>
        <w:t xml:space="preserve"> may be permitted.  All exception requests must be submitted to the ITSO and approved by the Chief Information Officer (CIO).</w:t>
      </w:r>
    </w:p>
    <w:p w14:paraId="6312BCAB" w14:textId="77777777" w:rsidR="00F30830" w:rsidRPr="00F30830" w:rsidRDefault="00F30830" w:rsidP="00F30830">
      <w:pPr>
        <w:rPr>
          <w:rFonts w:cstheme="minorHAnsi"/>
        </w:rPr>
      </w:pPr>
      <w:r w:rsidRPr="00F30830">
        <w:rPr>
          <w:rFonts w:cstheme="minorHAnsi"/>
        </w:rPr>
        <w:t>To achieve our mission and maintain the public’s trust we must act as responsible stewards of the information we hold.  We must provide appropriate access to confidential information in limited situations authorized by law. We must protect the privacy of individuals and make sure confidential information is protected from inadvertent or intentional misuse and disclosure.</w:t>
      </w:r>
    </w:p>
    <w:p w14:paraId="60DCC7FB" w14:textId="77777777" w:rsidR="00F30830" w:rsidRPr="008C2B82" w:rsidRDefault="00F30830" w:rsidP="00F30830">
      <w:pPr>
        <w:rPr>
          <w:rFonts w:cstheme="minorHAnsi"/>
          <w:i/>
        </w:rPr>
      </w:pPr>
      <w:r w:rsidRPr="008C2B82">
        <w:rPr>
          <w:rFonts w:cstheme="minorHAnsi"/>
          <w:b/>
          <w:i/>
          <w:color w:val="000000"/>
        </w:rPr>
        <w:t>Data Sharing Requirements:</w:t>
      </w:r>
    </w:p>
    <w:p w14:paraId="10F0DC8D" w14:textId="77777777" w:rsidR="00F30830" w:rsidRPr="00F30830" w:rsidRDefault="00953D6E" w:rsidP="00F30830">
      <w:pPr>
        <w:numPr>
          <w:ilvl w:val="2"/>
          <w:numId w:val="19"/>
        </w:numPr>
        <w:spacing w:before="120" w:after="0" w:line="240" w:lineRule="auto"/>
        <w:rPr>
          <w:rFonts w:cstheme="minorHAnsi"/>
          <w:color w:val="000000"/>
        </w:rPr>
      </w:pPr>
      <w:hyperlink r:id="rId8" w:history="1">
        <w:r w:rsidR="00F30830" w:rsidRPr="00F30830">
          <w:rPr>
            <w:rStyle w:val="Hyperlink"/>
            <w:rFonts w:cstheme="minorHAnsi"/>
          </w:rPr>
          <w:t>DOH Policy 17.006 Release of Confidential Data/Information</w:t>
        </w:r>
      </w:hyperlink>
      <w:r w:rsidR="00F30830" w:rsidRPr="00F30830">
        <w:rPr>
          <w:rFonts w:cstheme="minorHAnsi"/>
          <w:color w:val="000000"/>
        </w:rPr>
        <w:t xml:space="preserve"> </w:t>
      </w:r>
      <w:r w:rsidR="00F30830" w:rsidRPr="00F30830">
        <w:rPr>
          <w:rFonts w:cstheme="minorHAnsi"/>
        </w:rPr>
        <w:t>outlines the responsibilities that govern the release of confidential information and the use of data sharing agreements and contracts.  The following requirements are addressed in the policy:</w:t>
      </w:r>
    </w:p>
    <w:p w14:paraId="0349C413" w14:textId="77777777" w:rsidR="00F30830" w:rsidRPr="00F30830" w:rsidRDefault="00F30830" w:rsidP="00F30830">
      <w:pPr>
        <w:numPr>
          <w:ilvl w:val="3"/>
          <w:numId w:val="19"/>
        </w:numPr>
        <w:spacing w:before="120" w:after="0" w:line="240" w:lineRule="auto"/>
        <w:rPr>
          <w:rFonts w:cstheme="minorHAnsi"/>
          <w:color w:val="000000"/>
        </w:rPr>
      </w:pPr>
      <w:r w:rsidRPr="00F30830">
        <w:rPr>
          <w:rFonts w:cstheme="minorHAnsi"/>
          <w:color w:val="000000"/>
        </w:rPr>
        <w:t xml:space="preserve">Confidential information must be shared only when permitted by law. </w:t>
      </w:r>
    </w:p>
    <w:p w14:paraId="3FF3BEE1" w14:textId="77777777" w:rsidR="00F30830" w:rsidRPr="00F30830" w:rsidRDefault="00F30830" w:rsidP="00F30830">
      <w:pPr>
        <w:numPr>
          <w:ilvl w:val="3"/>
          <w:numId w:val="19"/>
        </w:numPr>
        <w:spacing w:after="0" w:line="240" w:lineRule="auto"/>
        <w:rPr>
          <w:rFonts w:cstheme="minorHAnsi"/>
          <w:color w:val="000000"/>
        </w:rPr>
      </w:pPr>
      <w:r w:rsidRPr="00F30830">
        <w:rPr>
          <w:rFonts w:cstheme="minorHAnsi"/>
        </w:rPr>
        <w:t>Only the minimum amount of information (both records and elements) necessary to accomplish an authorized purpose may be released.</w:t>
      </w:r>
    </w:p>
    <w:p w14:paraId="04EE9D81" w14:textId="77777777" w:rsidR="00F30830" w:rsidRPr="00F30830" w:rsidRDefault="00F30830" w:rsidP="00F30830">
      <w:pPr>
        <w:numPr>
          <w:ilvl w:val="3"/>
          <w:numId w:val="19"/>
        </w:numPr>
        <w:spacing w:after="0" w:line="240" w:lineRule="auto"/>
        <w:rPr>
          <w:rFonts w:cstheme="minorHAnsi"/>
          <w:color w:val="000000"/>
        </w:rPr>
      </w:pPr>
      <w:r w:rsidRPr="00F30830">
        <w:rPr>
          <w:rFonts w:cstheme="minorHAnsi"/>
          <w:color w:val="000000"/>
        </w:rPr>
        <w:t>Data sharing agreements or contracts must be in place prior to releasing confidential information.</w:t>
      </w:r>
    </w:p>
    <w:p w14:paraId="511D0739" w14:textId="77777777" w:rsidR="00F30830" w:rsidRPr="00F30830" w:rsidRDefault="00F30830" w:rsidP="00F30830">
      <w:pPr>
        <w:numPr>
          <w:ilvl w:val="3"/>
          <w:numId w:val="19"/>
        </w:numPr>
        <w:spacing w:after="0" w:line="240" w:lineRule="auto"/>
        <w:rPr>
          <w:rFonts w:cstheme="minorHAnsi"/>
          <w:color w:val="000000"/>
        </w:rPr>
      </w:pPr>
      <w:r w:rsidRPr="00F30830">
        <w:rPr>
          <w:rFonts w:cstheme="minorHAnsi"/>
        </w:rPr>
        <w:t>The standard DOH data sharing agreement template must be used.  Changes to the established templates must be done in consultation with the Contracts Office, IT Security Officer and Privacy Officer</w:t>
      </w:r>
    </w:p>
    <w:p w14:paraId="61AAF9BC" w14:textId="77777777" w:rsidR="00F30830" w:rsidRPr="00F30830" w:rsidRDefault="00F30830" w:rsidP="00F30830">
      <w:pPr>
        <w:numPr>
          <w:ilvl w:val="2"/>
          <w:numId w:val="19"/>
        </w:numPr>
        <w:spacing w:before="120" w:after="0" w:line="240" w:lineRule="auto"/>
        <w:rPr>
          <w:rFonts w:cstheme="minorHAnsi"/>
          <w:color w:val="000000"/>
        </w:rPr>
      </w:pPr>
      <w:r w:rsidRPr="00F30830">
        <w:rPr>
          <w:rFonts w:cstheme="minorHAnsi"/>
        </w:rPr>
        <w:t>Data sharing agreements and contracts must include security requirements for the protection of confidential information</w:t>
      </w:r>
    </w:p>
    <w:p w14:paraId="773B8DF1" w14:textId="77777777" w:rsidR="00F30830" w:rsidRPr="00F30830" w:rsidRDefault="00F30830" w:rsidP="00F30830">
      <w:pPr>
        <w:numPr>
          <w:ilvl w:val="3"/>
          <w:numId w:val="19"/>
        </w:numPr>
        <w:spacing w:before="120" w:after="0" w:line="240" w:lineRule="auto"/>
        <w:rPr>
          <w:rFonts w:cstheme="minorHAnsi"/>
          <w:color w:val="000000"/>
        </w:rPr>
      </w:pPr>
      <w:r w:rsidRPr="00F30830">
        <w:rPr>
          <w:rFonts w:cstheme="minorHAnsi"/>
          <w:color w:val="000000"/>
        </w:rPr>
        <w:t>Data sharing agreements and contracts must include security requirements that are consistent with DOH, state and federal requirements.</w:t>
      </w:r>
    </w:p>
    <w:p w14:paraId="42C13EED" w14:textId="77777777" w:rsidR="00F30830" w:rsidRPr="00F30830" w:rsidRDefault="00F30830" w:rsidP="00F30830">
      <w:pPr>
        <w:numPr>
          <w:ilvl w:val="3"/>
          <w:numId w:val="19"/>
        </w:numPr>
        <w:spacing w:after="0" w:line="240" w:lineRule="auto"/>
        <w:rPr>
          <w:rFonts w:cstheme="minorHAnsi"/>
          <w:color w:val="000000"/>
        </w:rPr>
      </w:pPr>
      <w:r w:rsidRPr="00F30830">
        <w:rPr>
          <w:rFonts w:cstheme="minorHAnsi"/>
          <w:color w:val="000000"/>
        </w:rPr>
        <w:t xml:space="preserve">Special attention must be paid to requirements for access, storage, transmission and disposal of electronic information.  See the sections on </w:t>
      </w:r>
      <w:hyperlink w:anchor="Classification" w:history="1">
        <w:r w:rsidRPr="00F30830">
          <w:rPr>
            <w:rStyle w:val="Hyperlink"/>
            <w:rFonts w:cstheme="minorHAnsi"/>
          </w:rPr>
          <w:t>data classification</w:t>
        </w:r>
      </w:hyperlink>
      <w:r w:rsidRPr="00F30830">
        <w:rPr>
          <w:rFonts w:cstheme="minorHAnsi"/>
          <w:color w:val="000000"/>
        </w:rPr>
        <w:t xml:space="preserve">, </w:t>
      </w:r>
      <w:hyperlink w:anchor="DataBackup" w:history="1">
        <w:r w:rsidRPr="00F30830">
          <w:rPr>
            <w:rStyle w:val="Hyperlink"/>
            <w:rFonts w:cstheme="minorHAnsi"/>
          </w:rPr>
          <w:t>backup requirements</w:t>
        </w:r>
      </w:hyperlink>
      <w:r w:rsidRPr="00F30830">
        <w:rPr>
          <w:rFonts w:cstheme="minorHAnsi"/>
          <w:color w:val="000000"/>
        </w:rPr>
        <w:t xml:space="preserve">, and </w:t>
      </w:r>
      <w:hyperlink w:anchor="DataEncryption" w:history="1">
        <w:r w:rsidRPr="00F30830">
          <w:rPr>
            <w:rStyle w:val="Hyperlink"/>
            <w:rFonts w:cstheme="minorHAnsi"/>
          </w:rPr>
          <w:t>encryption</w:t>
        </w:r>
      </w:hyperlink>
      <w:r w:rsidRPr="00F30830">
        <w:rPr>
          <w:rFonts w:cstheme="minorHAnsi"/>
          <w:color w:val="000000"/>
        </w:rPr>
        <w:t xml:space="preserve"> for more information.</w:t>
      </w:r>
    </w:p>
    <w:p w14:paraId="0A97E4FD" w14:textId="77777777" w:rsidR="00F30830" w:rsidRPr="00F30830" w:rsidRDefault="00F30830" w:rsidP="00F30830">
      <w:pPr>
        <w:numPr>
          <w:ilvl w:val="2"/>
          <w:numId w:val="19"/>
        </w:numPr>
        <w:spacing w:before="120" w:after="0" w:line="240" w:lineRule="auto"/>
        <w:rPr>
          <w:rFonts w:cstheme="minorHAnsi"/>
          <w:color w:val="000000"/>
        </w:rPr>
      </w:pPr>
      <w:r w:rsidRPr="00F30830">
        <w:rPr>
          <w:rFonts w:cstheme="minorHAnsi"/>
        </w:rPr>
        <w:t>The agreements and contracts shall include notification requirements for reporting unauthorized access, use or disclosure to the DOH IT Security and Privacy Officers</w:t>
      </w:r>
    </w:p>
    <w:p w14:paraId="00387E0E" w14:textId="77777777" w:rsidR="00102BDA" w:rsidRDefault="00102BDA" w:rsidP="00102BDA">
      <w:pPr>
        <w:spacing w:before="120" w:after="0" w:line="240" w:lineRule="auto"/>
        <w:rPr>
          <w:rFonts w:ascii="Verdana" w:hAnsi="Verdana"/>
          <w:color w:val="000000"/>
          <w:sz w:val="20"/>
          <w:szCs w:val="20"/>
        </w:rPr>
        <w:sectPr w:rsidR="00102BDA" w:rsidSect="00752DCA">
          <w:pgSz w:w="12240" w:h="15840"/>
          <w:pgMar w:top="1440" w:right="1440" w:bottom="1440" w:left="1440" w:header="720" w:footer="720" w:gutter="0"/>
          <w:cols w:space="720"/>
          <w:docGrid w:linePitch="360"/>
        </w:sectPr>
      </w:pPr>
    </w:p>
    <w:tbl>
      <w:tblPr>
        <w:tblW w:w="5000" w:type="pct"/>
        <w:tblBorders>
          <w:top w:val="nil"/>
          <w:left w:val="nil"/>
          <w:bottom w:val="nil"/>
          <w:right w:val="nil"/>
        </w:tblBorders>
        <w:tblLook w:val="0000" w:firstRow="0" w:lastRow="0" w:firstColumn="0" w:lastColumn="0" w:noHBand="0" w:noVBand="0"/>
      </w:tblPr>
      <w:tblGrid>
        <w:gridCol w:w="2418"/>
        <w:gridCol w:w="2212"/>
        <w:gridCol w:w="2366"/>
        <w:gridCol w:w="3132"/>
        <w:gridCol w:w="2822"/>
      </w:tblGrid>
      <w:tr w:rsidR="00102BDA" w:rsidRPr="00AB2EBB" w14:paraId="02349222" w14:textId="77777777" w:rsidTr="00102BDA">
        <w:trPr>
          <w:trHeight w:val="350"/>
          <w:tblHeader/>
        </w:trPr>
        <w:tc>
          <w:tcPr>
            <w:tcW w:w="5000" w:type="pct"/>
            <w:gridSpan w:val="5"/>
            <w:tcBorders>
              <w:top w:val="single" w:sz="4" w:space="0" w:color="auto"/>
              <w:left w:val="single" w:sz="4" w:space="0" w:color="auto"/>
              <w:bottom w:val="single" w:sz="4" w:space="0" w:color="auto"/>
              <w:right w:val="single" w:sz="4" w:space="0" w:color="auto"/>
            </w:tcBorders>
            <w:shd w:val="clear" w:color="auto" w:fill="F3F3F3"/>
            <w:vAlign w:val="center"/>
          </w:tcPr>
          <w:p w14:paraId="12487EC9" w14:textId="77777777" w:rsidR="00102BDA" w:rsidRPr="00AB2EBB" w:rsidRDefault="00102BDA" w:rsidP="00E553B8">
            <w:pPr>
              <w:pStyle w:val="Default"/>
              <w:keepNext/>
              <w:jc w:val="center"/>
              <w:rPr>
                <w:rFonts w:ascii="Verdana" w:hAnsi="Verdana" w:cs="Arial"/>
                <w:b/>
                <w:bCs/>
                <w:sz w:val="20"/>
                <w:szCs w:val="20"/>
              </w:rPr>
            </w:pPr>
            <w:r w:rsidRPr="00AB2EBB">
              <w:rPr>
                <w:rFonts w:ascii="Verdana" w:hAnsi="Verdana" w:cs="Arial"/>
                <w:b/>
                <w:bCs/>
                <w:sz w:val="20"/>
                <w:szCs w:val="20"/>
              </w:rPr>
              <w:lastRenderedPageBreak/>
              <w:t>DATA CLASSIFICATION SECURITY CONTROLS MATRIX</w:t>
            </w:r>
          </w:p>
        </w:tc>
      </w:tr>
      <w:tr w:rsidR="00102BDA" w:rsidRPr="00AB2EBB" w14:paraId="3EE42F48" w14:textId="77777777" w:rsidTr="00102BDA">
        <w:trPr>
          <w:trHeight w:val="467"/>
          <w:tblHeader/>
        </w:trPr>
        <w:tc>
          <w:tcPr>
            <w:tcW w:w="799" w:type="pct"/>
            <w:tcBorders>
              <w:top w:val="single" w:sz="4" w:space="0" w:color="auto"/>
              <w:left w:val="single" w:sz="4" w:space="0" w:color="auto"/>
              <w:bottom w:val="single" w:sz="4" w:space="0" w:color="auto"/>
              <w:right w:val="single" w:sz="4" w:space="0" w:color="auto"/>
            </w:tcBorders>
            <w:vAlign w:val="center"/>
          </w:tcPr>
          <w:p w14:paraId="35D6CB2B" w14:textId="77777777" w:rsidR="00102BDA" w:rsidRPr="00AB2EBB" w:rsidRDefault="00102BDA" w:rsidP="00E553B8">
            <w:pPr>
              <w:autoSpaceDE w:val="0"/>
              <w:autoSpaceDN w:val="0"/>
              <w:adjustRightInd w:val="0"/>
              <w:jc w:val="center"/>
              <w:rPr>
                <w:rFonts w:ascii="Verdana" w:hAnsi="Verdana"/>
                <w:b/>
                <w:bCs/>
                <w:sz w:val="20"/>
                <w:szCs w:val="20"/>
              </w:rPr>
            </w:pPr>
            <w:r w:rsidRPr="00AB2EBB">
              <w:rPr>
                <w:rFonts w:ascii="Verdana" w:hAnsi="Verdana"/>
                <w:b/>
                <w:bCs/>
                <w:sz w:val="20"/>
                <w:szCs w:val="20"/>
              </w:rPr>
              <w:t>HANDLING STANDARDS</w:t>
            </w:r>
          </w:p>
        </w:tc>
        <w:tc>
          <w:tcPr>
            <w:tcW w:w="888" w:type="pct"/>
            <w:tcBorders>
              <w:top w:val="single" w:sz="4" w:space="0" w:color="auto"/>
              <w:left w:val="single" w:sz="4" w:space="0" w:color="auto"/>
              <w:bottom w:val="single" w:sz="4" w:space="0" w:color="auto"/>
              <w:right w:val="single" w:sz="4" w:space="0" w:color="auto"/>
            </w:tcBorders>
            <w:vAlign w:val="center"/>
          </w:tcPr>
          <w:p w14:paraId="0C3D1217" w14:textId="77777777" w:rsidR="00102BDA" w:rsidRPr="00AB2EBB" w:rsidRDefault="00102BDA" w:rsidP="00E553B8">
            <w:pPr>
              <w:pStyle w:val="Default"/>
              <w:jc w:val="center"/>
              <w:rPr>
                <w:rFonts w:ascii="Verdana" w:hAnsi="Verdana"/>
                <w:sz w:val="20"/>
                <w:szCs w:val="20"/>
              </w:rPr>
            </w:pPr>
            <w:r w:rsidRPr="00AB2EBB">
              <w:rPr>
                <w:rFonts w:ascii="Verdana" w:hAnsi="Verdana"/>
                <w:b/>
                <w:bCs/>
                <w:sz w:val="20"/>
                <w:szCs w:val="20"/>
              </w:rPr>
              <w:t>PUBLIC</w:t>
            </w:r>
          </w:p>
        </w:tc>
        <w:tc>
          <w:tcPr>
            <w:tcW w:w="947" w:type="pct"/>
            <w:tcBorders>
              <w:top w:val="single" w:sz="4" w:space="0" w:color="auto"/>
              <w:left w:val="single" w:sz="4" w:space="0" w:color="auto"/>
              <w:bottom w:val="single" w:sz="4" w:space="0" w:color="auto"/>
              <w:right w:val="single" w:sz="4" w:space="0" w:color="auto"/>
            </w:tcBorders>
            <w:vAlign w:val="center"/>
          </w:tcPr>
          <w:p w14:paraId="1DEBB467" w14:textId="77777777" w:rsidR="00102BDA" w:rsidRPr="00AB2EBB" w:rsidRDefault="00102BDA" w:rsidP="00E553B8">
            <w:pPr>
              <w:pStyle w:val="Default"/>
              <w:jc w:val="center"/>
              <w:rPr>
                <w:rFonts w:ascii="Verdana" w:hAnsi="Verdana"/>
                <w:sz w:val="20"/>
                <w:szCs w:val="20"/>
              </w:rPr>
            </w:pPr>
            <w:r w:rsidRPr="00AB2EBB">
              <w:rPr>
                <w:rFonts w:ascii="Verdana" w:hAnsi="Verdana"/>
                <w:b/>
                <w:bCs/>
                <w:sz w:val="20"/>
                <w:szCs w:val="20"/>
              </w:rPr>
              <w:t>INTERNAL</w:t>
            </w:r>
          </w:p>
        </w:tc>
        <w:tc>
          <w:tcPr>
            <w:tcW w:w="1243" w:type="pct"/>
            <w:tcBorders>
              <w:top w:val="single" w:sz="4" w:space="0" w:color="auto"/>
              <w:left w:val="single" w:sz="4" w:space="0" w:color="auto"/>
              <w:bottom w:val="single" w:sz="4" w:space="0" w:color="auto"/>
              <w:right w:val="single" w:sz="4" w:space="0" w:color="auto"/>
            </w:tcBorders>
            <w:vAlign w:val="center"/>
          </w:tcPr>
          <w:p w14:paraId="7674A829" w14:textId="77777777" w:rsidR="00102BDA" w:rsidRPr="00AB2EBB" w:rsidRDefault="00102BDA" w:rsidP="00E553B8">
            <w:pPr>
              <w:pStyle w:val="Default"/>
              <w:jc w:val="center"/>
              <w:rPr>
                <w:rFonts w:ascii="Verdana" w:hAnsi="Verdana"/>
                <w:sz w:val="20"/>
                <w:szCs w:val="20"/>
              </w:rPr>
            </w:pPr>
            <w:r w:rsidRPr="00AB2EBB">
              <w:rPr>
                <w:rFonts w:ascii="Verdana" w:hAnsi="Verdana"/>
                <w:b/>
                <w:bCs/>
                <w:sz w:val="20"/>
                <w:szCs w:val="20"/>
              </w:rPr>
              <w:t>CONFIDENTIAL</w:t>
            </w:r>
          </w:p>
        </w:tc>
        <w:tc>
          <w:tcPr>
            <w:tcW w:w="1124" w:type="pct"/>
            <w:tcBorders>
              <w:top w:val="single" w:sz="4" w:space="0" w:color="auto"/>
              <w:left w:val="single" w:sz="4" w:space="0" w:color="auto"/>
              <w:bottom w:val="single" w:sz="4" w:space="0" w:color="auto"/>
              <w:right w:val="single" w:sz="4" w:space="0" w:color="auto"/>
            </w:tcBorders>
            <w:vAlign w:val="center"/>
          </w:tcPr>
          <w:p w14:paraId="74641771" w14:textId="77777777" w:rsidR="00102BDA" w:rsidRPr="00AB2EBB" w:rsidRDefault="00102BDA" w:rsidP="00E553B8">
            <w:pPr>
              <w:pStyle w:val="Default"/>
              <w:jc w:val="center"/>
              <w:rPr>
                <w:rFonts w:ascii="Verdana" w:hAnsi="Verdana"/>
                <w:sz w:val="20"/>
                <w:szCs w:val="20"/>
              </w:rPr>
            </w:pPr>
            <w:r w:rsidRPr="00AB2EBB">
              <w:rPr>
                <w:rFonts w:ascii="Verdana" w:hAnsi="Verdana"/>
                <w:b/>
                <w:bCs/>
                <w:sz w:val="20"/>
                <w:szCs w:val="20"/>
              </w:rPr>
              <w:t>RESTRICTED</w:t>
            </w:r>
          </w:p>
        </w:tc>
      </w:tr>
      <w:tr w:rsidR="00102BDA" w:rsidRPr="00AB2EBB" w14:paraId="752E17C3" w14:textId="77777777" w:rsidTr="00102BDA">
        <w:trPr>
          <w:trHeight w:val="341"/>
        </w:trPr>
        <w:tc>
          <w:tcPr>
            <w:tcW w:w="799" w:type="pct"/>
            <w:tcBorders>
              <w:top w:val="single" w:sz="4" w:space="0" w:color="auto"/>
              <w:left w:val="single" w:sz="4" w:space="0" w:color="auto"/>
              <w:bottom w:val="single" w:sz="4" w:space="0" w:color="auto"/>
              <w:right w:val="single" w:sz="4" w:space="0" w:color="auto"/>
            </w:tcBorders>
            <w:vAlign w:val="center"/>
          </w:tcPr>
          <w:p w14:paraId="52F69FEB" w14:textId="77777777" w:rsidR="00102BDA" w:rsidRPr="00AB2EBB" w:rsidRDefault="00102BDA" w:rsidP="00E553B8">
            <w:pPr>
              <w:rPr>
                <w:rFonts w:ascii="Verdana" w:hAnsi="Verdana"/>
                <w:b/>
                <w:sz w:val="18"/>
                <w:szCs w:val="18"/>
              </w:rPr>
            </w:pPr>
            <w:r w:rsidRPr="00AB2EBB">
              <w:rPr>
                <w:rFonts w:ascii="Verdana" w:hAnsi="Verdana"/>
                <w:b/>
                <w:sz w:val="18"/>
                <w:szCs w:val="18"/>
              </w:rPr>
              <w:t xml:space="preserve">PASSWORDS </w:t>
            </w:r>
          </w:p>
        </w:tc>
        <w:tc>
          <w:tcPr>
            <w:tcW w:w="4201" w:type="pct"/>
            <w:gridSpan w:val="4"/>
            <w:tcBorders>
              <w:top w:val="single" w:sz="4" w:space="0" w:color="auto"/>
              <w:left w:val="single" w:sz="4" w:space="0" w:color="auto"/>
              <w:bottom w:val="single" w:sz="4" w:space="0" w:color="auto"/>
              <w:right w:val="single" w:sz="4" w:space="0" w:color="auto"/>
            </w:tcBorders>
            <w:vAlign w:val="center"/>
          </w:tcPr>
          <w:p w14:paraId="5A61CE24" w14:textId="77777777" w:rsidR="00102BDA" w:rsidRPr="00AB2EBB" w:rsidRDefault="00102BDA" w:rsidP="00E553B8">
            <w:pPr>
              <w:ind w:firstLineChars="100" w:firstLine="181"/>
              <w:rPr>
                <w:rFonts w:ascii="Verdana" w:hAnsi="Verdana"/>
                <w:b/>
                <w:sz w:val="18"/>
                <w:szCs w:val="18"/>
              </w:rPr>
            </w:pPr>
            <w:r w:rsidRPr="00AB2EBB">
              <w:rPr>
                <w:rFonts w:ascii="Verdana" w:hAnsi="Verdana"/>
                <w:b/>
                <w:sz w:val="18"/>
                <w:szCs w:val="18"/>
              </w:rPr>
              <w:t xml:space="preserve">All passwords are classified RESTRICTED and must not be stored or transmitted in clear text. </w:t>
            </w:r>
          </w:p>
        </w:tc>
      </w:tr>
      <w:tr w:rsidR="00102BDA" w:rsidRPr="00AB2EBB" w14:paraId="520A5CFF" w14:textId="77777777" w:rsidTr="00102BDA">
        <w:trPr>
          <w:trHeight w:val="435"/>
        </w:trPr>
        <w:tc>
          <w:tcPr>
            <w:tcW w:w="799" w:type="pct"/>
            <w:tcBorders>
              <w:top w:val="single" w:sz="4" w:space="0" w:color="auto"/>
              <w:left w:val="single" w:sz="4" w:space="0" w:color="auto"/>
              <w:bottom w:val="single" w:sz="4" w:space="0" w:color="auto"/>
              <w:right w:val="single" w:sz="4" w:space="0" w:color="auto"/>
            </w:tcBorders>
          </w:tcPr>
          <w:p w14:paraId="04528822" w14:textId="77777777" w:rsidR="00102BDA" w:rsidRPr="00AB2EBB" w:rsidRDefault="00102BDA" w:rsidP="00E553B8">
            <w:pPr>
              <w:autoSpaceDE w:val="0"/>
              <w:autoSpaceDN w:val="0"/>
              <w:adjustRightInd w:val="0"/>
              <w:rPr>
                <w:rFonts w:ascii="Verdana" w:hAnsi="Verdana" w:cs="TimesNewRomanPS-BoldMT"/>
                <w:b/>
                <w:bCs/>
                <w:caps/>
                <w:sz w:val="18"/>
                <w:szCs w:val="18"/>
              </w:rPr>
            </w:pPr>
            <w:r w:rsidRPr="00AB2EBB">
              <w:rPr>
                <w:rFonts w:ascii="Verdana" w:hAnsi="Verdana" w:cs="TimesNewRomanPS-BoldMT"/>
                <w:b/>
                <w:bCs/>
                <w:caps/>
                <w:sz w:val="18"/>
                <w:szCs w:val="18"/>
              </w:rPr>
              <w:t>AUTHORIZATION OF uSER pRIVILEGES</w:t>
            </w:r>
          </w:p>
        </w:tc>
        <w:tc>
          <w:tcPr>
            <w:tcW w:w="888" w:type="pct"/>
            <w:tcBorders>
              <w:top w:val="single" w:sz="4" w:space="0" w:color="auto"/>
              <w:left w:val="single" w:sz="4" w:space="0" w:color="auto"/>
              <w:bottom w:val="single" w:sz="4" w:space="0" w:color="auto"/>
              <w:right w:val="single" w:sz="4" w:space="0" w:color="auto"/>
            </w:tcBorders>
          </w:tcPr>
          <w:p w14:paraId="6D3D303A" w14:textId="77777777" w:rsidR="00102BDA" w:rsidRPr="00AB2EBB" w:rsidRDefault="00102BDA" w:rsidP="00E553B8">
            <w:pPr>
              <w:rPr>
                <w:rFonts w:ascii="Verdana" w:hAnsi="Verdana"/>
                <w:sz w:val="18"/>
                <w:szCs w:val="18"/>
              </w:rPr>
            </w:pPr>
            <w:r w:rsidRPr="00AB2EBB">
              <w:rPr>
                <w:rFonts w:ascii="Verdana" w:hAnsi="Verdana"/>
                <w:sz w:val="18"/>
                <w:szCs w:val="18"/>
              </w:rPr>
              <w:t xml:space="preserve"> </w:t>
            </w:r>
          </w:p>
        </w:tc>
        <w:tc>
          <w:tcPr>
            <w:tcW w:w="947" w:type="pct"/>
            <w:tcBorders>
              <w:top w:val="single" w:sz="4" w:space="0" w:color="auto"/>
              <w:left w:val="single" w:sz="4" w:space="0" w:color="auto"/>
              <w:bottom w:val="single" w:sz="4" w:space="0" w:color="auto"/>
              <w:right w:val="single" w:sz="4" w:space="0" w:color="auto"/>
            </w:tcBorders>
          </w:tcPr>
          <w:p w14:paraId="5F7023E5" w14:textId="77777777" w:rsidR="00102BDA" w:rsidRPr="00AB2EBB" w:rsidRDefault="00102BDA" w:rsidP="00E553B8">
            <w:pPr>
              <w:rPr>
                <w:rFonts w:ascii="Verdana" w:hAnsi="Verdana"/>
                <w:sz w:val="18"/>
                <w:szCs w:val="18"/>
              </w:rPr>
            </w:pPr>
            <w:r w:rsidRPr="00AB2EBB">
              <w:rPr>
                <w:rFonts w:ascii="Verdana" w:hAnsi="Verdana"/>
                <w:sz w:val="18"/>
                <w:szCs w:val="18"/>
              </w:rPr>
              <w:t xml:space="preserve"> </w:t>
            </w:r>
          </w:p>
        </w:tc>
        <w:tc>
          <w:tcPr>
            <w:tcW w:w="1243" w:type="pct"/>
            <w:tcBorders>
              <w:top w:val="single" w:sz="4" w:space="0" w:color="auto"/>
              <w:left w:val="single" w:sz="4" w:space="0" w:color="auto"/>
              <w:bottom w:val="single" w:sz="4" w:space="0" w:color="auto"/>
              <w:right w:val="single" w:sz="4" w:space="0" w:color="auto"/>
            </w:tcBorders>
          </w:tcPr>
          <w:p w14:paraId="6C1DE7B9" w14:textId="77777777" w:rsidR="00102BDA" w:rsidRPr="00AB2EBB" w:rsidRDefault="00102BDA" w:rsidP="00E553B8">
            <w:pPr>
              <w:rPr>
                <w:rFonts w:ascii="Verdana" w:hAnsi="Verdana"/>
                <w:sz w:val="18"/>
                <w:szCs w:val="18"/>
              </w:rPr>
            </w:pPr>
            <w:r w:rsidRPr="00AB2EBB">
              <w:rPr>
                <w:rFonts w:ascii="Verdana" w:hAnsi="Verdana"/>
                <w:sz w:val="18"/>
                <w:szCs w:val="18"/>
              </w:rPr>
              <w:t xml:space="preserve"> </w:t>
            </w:r>
          </w:p>
        </w:tc>
        <w:tc>
          <w:tcPr>
            <w:tcW w:w="1124" w:type="pct"/>
            <w:tcBorders>
              <w:top w:val="single" w:sz="4" w:space="0" w:color="auto"/>
              <w:left w:val="single" w:sz="4" w:space="0" w:color="auto"/>
              <w:bottom w:val="single" w:sz="4" w:space="0" w:color="auto"/>
              <w:right w:val="single" w:sz="4" w:space="0" w:color="auto"/>
            </w:tcBorders>
          </w:tcPr>
          <w:p w14:paraId="524F94C0" w14:textId="77777777" w:rsidR="00102BDA" w:rsidRPr="00AB2EBB" w:rsidRDefault="00102BDA" w:rsidP="00E553B8">
            <w:pPr>
              <w:pStyle w:val="Default"/>
              <w:rPr>
                <w:rFonts w:ascii="Verdana" w:hAnsi="Verdana" w:cs="Times New Roman PSMT"/>
                <w:sz w:val="18"/>
                <w:szCs w:val="18"/>
              </w:rPr>
            </w:pPr>
          </w:p>
        </w:tc>
      </w:tr>
      <w:tr w:rsidR="00102BDA" w:rsidRPr="00AB2EBB" w14:paraId="7D4357ED" w14:textId="77777777" w:rsidTr="00102BDA">
        <w:trPr>
          <w:trHeight w:val="435"/>
        </w:trPr>
        <w:tc>
          <w:tcPr>
            <w:tcW w:w="799" w:type="pct"/>
            <w:tcBorders>
              <w:top w:val="single" w:sz="4" w:space="0" w:color="auto"/>
              <w:left w:val="single" w:sz="4" w:space="0" w:color="auto"/>
              <w:bottom w:val="single" w:sz="4" w:space="0" w:color="auto"/>
              <w:right w:val="single" w:sz="4" w:space="0" w:color="auto"/>
            </w:tcBorders>
          </w:tcPr>
          <w:p w14:paraId="729E74E8" w14:textId="77777777" w:rsidR="00102BDA" w:rsidRPr="00AB2EBB" w:rsidRDefault="00102BDA" w:rsidP="00E553B8">
            <w:pPr>
              <w:ind w:firstLineChars="6" w:firstLine="11"/>
              <w:rPr>
                <w:rFonts w:ascii="Verdana" w:hAnsi="Verdana"/>
                <w:sz w:val="18"/>
                <w:szCs w:val="18"/>
              </w:rPr>
            </w:pPr>
            <w:r w:rsidRPr="00AB2EBB">
              <w:rPr>
                <w:rFonts w:ascii="Verdana" w:hAnsi="Verdana"/>
                <w:sz w:val="18"/>
                <w:szCs w:val="18"/>
              </w:rPr>
              <w:t>a. Access authorization to network share drives and applications</w:t>
            </w:r>
          </w:p>
        </w:tc>
        <w:tc>
          <w:tcPr>
            <w:tcW w:w="888" w:type="pct"/>
            <w:tcBorders>
              <w:top w:val="single" w:sz="4" w:space="0" w:color="auto"/>
              <w:left w:val="single" w:sz="4" w:space="0" w:color="auto"/>
              <w:bottom w:val="single" w:sz="4" w:space="0" w:color="auto"/>
              <w:right w:val="single" w:sz="4" w:space="0" w:color="auto"/>
            </w:tcBorders>
          </w:tcPr>
          <w:p w14:paraId="43F7D30E" w14:textId="77777777" w:rsidR="00102BDA" w:rsidRPr="00AB2EBB" w:rsidRDefault="00102BDA" w:rsidP="00E553B8">
            <w:pPr>
              <w:rPr>
                <w:rFonts w:ascii="Verdana" w:hAnsi="Verdana"/>
                <w:sz w:val="18"/>
                <w:szCs w:val="18"/>
              </w:rPr>
            </w:pPr>
            <w:r w:rsidRPr="00AB2EBB">
              <w:rPr>
                <w:rFonts w:ascii="Verdana" w:hAnsi="Verdana"/>
                <w:sz w:val="18"/>
                <w:szCs w:val="18"/>
              </w:rPr>
              <w:t>Available to any internal or external user.</w:t>
            </w:r>
          </w:p>
        </w:tc>
        <w:tc>
          <w:tcPr>
            <w:tcW w:w="947" w:type="pct"/>
            <w:tcBorders>
              <w:top w:val="single" w:sz="4" w:space="0" w:color="auto"/>
              <w:left w:val="single" w:sz="4" w:space="0" w:color="auto"/>
              <w:bottom w:val="single" w:sz="4" w:space="0" w:color="auto"/>
              <w:right w:val="single" w:sz="4" w:space="0" w:color="auto"/>
            </w:tcBorders>
          </w:tcPr>
          <w:p w14:paraId="156893C9" w14:textId="77777777" w:rsidR="00102BDA" w:rsidRPr="00AB2EBB" w:rsidRDefault="00102BDA" w:rsidP="00E553B8">
            <w:pPr>
              <w:rPr>
                <w:rFonts w:ascii="Verdana" w:hAnsi="Verdana"/>
                <w:sz w:val="18"/>
                <w:szCs w:val="18"/>
              </w:rPr>
            </w:pPr>
            <w:r w:rsidRPr="00AB2EBB">
              <w:rPr>
                <w:rFonts w:ascii="Verdana" w:hAnsi="Verdana"/>
                <w:sz w:val="18"/>
                <w:szCs w:val="18"/>
              </w:rPr>
              <w:t xml:space="preserve">Access is based on a business need-to-know. </w:t>
            </w:r>
          </w:p>
        </w:tc>
        <w:tc>
          <w:tcPr>
            <w:tcW w:w="1243" w:type="pct"/>
            <w:tcBorders>
              <w:top w:val="single" w:sz="4" w:space="0" w:color="auto"/>
              <w:left w:val="single" w:sz="4" w:space="0" w:color="auto"/>
              <w:bottom w:val="single" w:sz="4" w:space="0" w:color="auto"/>
              <w:right w:val="single" w:sz="4" w:space="0" w:color="auto"/>
            </w:tcBorders>
          </w:tcPr>
          <w:p w14:paraId="67FA355F" w14:textId="77777777" w:rsidR="00102BDA" w:rsidRPr="00AB2EBB" w:rsidRDefault="00102BDA" w:rsidP="00E553B8">
            <w:pPr>
              <w:rPr>
                <w:rFonts w:ascii="Verdana" w:hAnsi="Verdana"/>
                <w:sz w:val="18"/>
                <w:szCs w:val="18"/>
              </w:rPr>
            </w:pPr>
            <w:r w:rsidRPr="00AB2EBB">
              <w:rPr>
                <w:rFonts w:ascii="Verdana" w:hAnsi="Verdana"/>
                <w:sz w:val="18"/>
                <w:szCs w:val="18"/>
              </w:rPr>
              <w:t xml:space="preserve">Access is based on a business need-to-know.  Requires explicit written authorization for named users or roles, or named services by the data owner/steward.  </w:t>
            </w:r>
          </w:p>
        </w:tc>
        <w:tc>
          <w:tcPr>
            <w:tcW w:w="1124" w:type="pct"/>
            <w:tcBorders>
              <w:top w:val="single" w:sz="4" w:space="0" w:color="auto"/>
              <w:left w:val="single" w:sz="4" w:space="0" w:color="auto"/>
              <w:bottom w:val="single" w:sz="4" w:space="0" w:color="auto"/>
              <w:right w:val="single" w:sz="4" w:space="0" w:color="auto"/>
            </w:tcBorders>
          </w:tcPr>
          <w:p w14:paraId="04DE75ED" w14:textId="77777777" w:rsidR="00102BDA" w:rsidRPr="00AB2EBB" w:rsidRDefault="00102BDA" w:rsidP="00E553B8">
            <w:pPr>
              <w:rPr>
                <w:rFonts w:ascii="Verdana" w:hAnsi="Verdana"/>
                <w:sz w:val="18"/>
                <w:szCs w:val="18"/>
              </w:rPr>
            </w:pPr>
            <w:r w:rsidRPr="00AB2EBB">
              <w:rPr>
                <w:rFonts w:ascii="Verdana" w:hAnsi="Verdana"/>
                <w:sz w:val="18"/>
                <w:szCs w:val="18"/>
              </w:rPr>
              <w:t xml:space="preserve">Access is based on a business need-to-know.  Requires explicit non-transferable written authorization for named users or named services by the data owner/steward.  </w:t>
            </w:r>
          </w:p>
          <w:p w14:paraId="655EB49A" w14:textId="77777777" w:rsidR="00102BDA" w:rsidRPr="00AB2EBB" w:rsidRDefault="00102BDA" w:rsidP="00E553B8">
            <w:pPr>
              <w:rPr>
                <w:rFonts w:ascii="Verdana" w:hAnsi="Verdana"/>
                <w:sz w:val="6"/>
                <w:szCs w:val="6"/>
              </w:rPr>
            </w:pPr>
          </w:p>
        </w:tc>
      </w:tr>
      <w:tr w:rsidR="00102BDA" w:rsidRPr="00AB2EBB" w14:paraId="16E58C6C" w14:textId="77777777" w:rsidTr="00102BDA">
        <w:trPr>
          <w:trHeight w:val="435"/>
        </w:trPr>
        <w:tc>
          <w:tcPr>
            <w:tcW w:w="799" w:type="pct"/>
            <w:tcBorders>
              <w:top w:val="single" w:sz="4" w:space="0" w:color="auto"/>
              <w:left w:val="single" w:sz="4" w:space="0" w:color="auto"/>
              <w:bottom w:val="single" w:sz="4" w:space="0" w:color="auto"/>
              <w:right w:val="single" w:sz="4" w:space="0" w:color="auto"/>
            </w:tcBorders>
          </w:tcPr>
          <w:p w14:paraId="1B911317" w14:textId="77777777" w:rsidR="00102BDA" w:rsidRPr="00AB2EBB" w:rsidRDefault="00102BDA" w:rsidP="00E553B8">
            <w:pPr>
              <w:ind w:firstLineChars="6" w:firstLine="11"/>
              <w:rPr>
                <w:rFonts w:ascii="Verdana" w:hAnsi="Verdana"/>
                <w:sz w:val="18"/>
                <w:szCs w:val="18"/>
              </w:rPr>
            </w:pPr>
            <w:r w:rsidRPr="00AB2EBB">
              <w:rPr>
                <w:rFonts w:ascii="Verdana" w:hAnsi="Verdana"/>
                <w:sz w:val="18"/>
                <w:szCs w:val="18"/>
              </w:rPr>
              <w:t xml:space="preserve">b. Access authorization records. </w:t>
            </w:r>
          </w:p>
          <w:p w14:paraId="279613BA" w14:textId="77777777" w:rsidR="00102BDA" w:rsidRPr="00AB2EBB" w:rsidRDefault="00102BDA" w:rsidP="00E553B8">
            <w:pPr>
              <w:ind w:firstLineChars="6" w:firstLine="11"/>
              <w:rPr>
                <w:rFonts w:ascii="Verdana" w:hAnsi="Verdana"/>
                <w:sz w:val="18"/>
                <w:szCs w:val="18"/>
              </w:rPr>
            </w:pPr>
          </w:p>
          <w:p w14:paraId="437F8D27" w14:textId="77777777" w:rsidR="00102BDA" w:rsidRPr="00AB2EBB" w:rsidRDefault="00102BDA" w:rsidP="00E553B8">
            <w:pPr>
              <w:ind w:firstLineChars="6" w:firstLine="11"/>
              <w:rPr>
                <w:rFonts w:ascii="Verdana" w:hAnsi="Verdana"/>
                <w:sz w:val="18"/>
                <w:szCs w:val="18"/>
              </w:rPr>
            </w:pPr>
          </w:p>
        </w:tc>
        <w:tc>
          <w:tcPr>
            <w:tcW w:w="888" w:type="pct"/>
            <w:tcBorders>
              <w:top w:val="single" w:sz="4" w:space="0" w:color="auto"/>
              <w:left w:val="single" w:sz="4" w:space="0" w:color="auto"/>
              <w:bottom w:val="single" w:sz="4" w:space="0" w:color="auto"/>
              <w:right w:val="single" w:sz="4" w:space="0" w:color="auto"/>
            </w:tcBorders>
          </w:tcPr>
          <w:p w14:paraId="0F56EF0E" w14:textId="77777777" w:rsidR="00102BDA" w:rsidRPr="00AB2EBB" w:rsidRDefault="00102BDA" w:rsidP="00E553B8">
            <w:pPr>
              <w:rPr>
                <w:rFonts w:ascii="Verdana" w:hAnsi="Verdana"/>
                <w:sz w:val="18"/>
                <w:szCs w:val="18"/>
              </w:rPr>
            </w:pPr>
            <w:r w:rsidRPr="00AB2EBB">
              <w:rPr>
                <w:rFonts w:ascii="Verdana" w:hAnsi="Verdana"/>
                <w:sz w:val="18"/>
                <w:szCs w:val="18"/>
              </w:rPr>
              <w:t>No collection required</w:t>
            </w:r>
          </w:p>
        </w:tc>
        <w:tc>
          <w:tcPr>
            <w:tcW w:w="947" w:type="pct"/>
            <w:tcBorders>
              <w:top w:val="single" w:sz="4" w:space="0" w:color="auto"/>
              <w:left w:val="single" w:sz="4" w:space="0" w:color="auto"/>
              <w:bottom w:val="single" w:sz="4" w:space="0" w:color="auto"/>
              <w:right w:val="single" w:sz="4" w:space="0" w:color="auto"/>
            </w:tcBorders>
          </w:tcPr>
          <w:p w14:paraId="151DB66B" w14:textId="77777777" w:rsidR="00102BDA" w:rsidRPr="00AB2EBB" w:rsidRDefault="00102BDA" w:rsidP="00E553B8">
            <w:pPr>
              <w:rPr>
                <w:rFonts w:ascii="Verdana" w:hAnsi="Verdana"/>
                <w:sz w:val="18"/>
                <w:szCs w:val="18"/>
              </w:rPr>
            </w:pPr>
            <w:r w:rsidRPr="00AB2EBB">
              <w:rPr>
                <w:rFonts w:ascii="Verdana" w:hAnsi="Verdana"/>
                <w:sz w:val="18"/>
                <w:szCs w:val="18"/>
              </w:rPr>
              <w:t>The collection and retention of records documenting when access is authorized and who authorized it is required when integrity is a priority.</w:t>
            </w:r>
          </w:p>
          <w:p w14:paraId="2FEBE18B" w14:textId="77777777" w:rsidR="00102BDA" w:rsidRPr="00AB2EBB" w:rsidRDefault="00102BDA" w:rsidP="00E553B8">
            <w:pPr>
              <w:rPr>
                <w:rFonts w:ascii="Verdana" w:hAnsi="Verdana"/>
                <w:sz w:val="18"/>
                <w:szCs w:val="18"/>
              </w:rPr>
            </w:pPr>
          </w:p>
        </w:tc>
        <w:tc>
          <w:tcPr>
            <w:tcW w:w="1243" w:type="pct"/>
            <w:tcBorders>
              <w:top w:val="single" w:sz="4" w:space="0" w:color="auto"/>
              <w:left w:val="single" w:sz="4" w:space="0" w:color="auto"/>
              <w:bottom w:val="single" w:sz="4" w:space="0" w:color="auto"/>
              <w:right w:val="single" w:sz="4" w:space="0" w:color="auto"/>
            </w:tcBorders>
          </w:tcPr>
          <w:p w14:paraId="07384D98" w14:textId="77777777" w:rsidR="00102BDA" w:rsidRPr="00AB2EBB" w:rsidRDefault="00102BDA" w:rsidP="00E553B8">
            <w:pPr>
              <w:rPr>
                <w:rFonts w:ascii="Verdana" w:hAnsi="Verdana"/>
                <w:sz w:val="18"/>
                <w:szCs w:val="18"/>
              </w:rPr>
            </w:pPr>
            <w:r w:rsidRPr="00AB2EBB">
              <w:rPr>
                <w:rFonts w:ascii="Verdana" w:hAnsi="Verdana"/>
                <w:sz w:val="18"/>
                <w:szCs w:val="18"/>
              </w:rPr>
              <w:t>The collection and retention of records documenting when access is authorized and who authorized it is required.</w:t>
            </w:r>
          </w:p>
          <w:p w14:paraId="16056742" w14:textId="77777777" w:rsidR="00102BDA" w:rsidRPr="00AB2EBB" w:rsidRDefault="00102BDA" w:rsidP="00E553B8">
            <w:pPr>
              <w:rPr>
                <w:rFonts w:ascii="Verdana" w:hAnsi="Verdana"/>
                <w:sz w:val="18"/>
                <w:szCs w:val="18"/>
              </w:rPr>
            </w:pPr>
          </w:p>
        </w:tc>
        <w:tc>
          <w:tcPr>
            <w:tcW w:w="1124" w:type="pct"/>
            <w:tcBorders>
              <w:top w:val="single" w:sz="4" w:space="0" w:color="auto"/>
              <w:left w:val="single" w:sz="4" w:space="0" w:color="auto"/>
              <w:bottom w:val="single" w:sz="4" w:space="0" w:color="auto"/>
              <w:right w:val="single" w:sz="4" w:space="0" w:color="auto"/>
            </w:tcBorders>
          </w:tcPr>
          <w:p w14:paraId="68571ACD" w14:textId="77777777" w:rsidR="00102BDA" w:rsidRPr="00AB2EBB" w:rsidRDefault="00102BDA" w:rsidP="00E553B8">
            <w:pPr>
              <w:rPr>
                <w:rFonts w:ascii="Verdana" w:hAnsi="Verdana"/>
                <w:sz w:val="18"/>
                <w:szCs w:val="18"/>
              </w:rPr>
            </w:pPr>
            <w:r w:rsidRPr="00AB2EBB">
              <w:rPr>
                <w:rFonts w:ascii="Verdana" w:hAnsi="Verdana"/>
                <w:sz w:val="18"/>
                <w:szCs w:val="18"/>
              </w:rPr>
              <w:t>Same as previous</w:t>
            </w:r>
          </w:p>
          <w:p w14:paraId="70AC23C7" w14:textId="77777777" w:rsidR="00102BDA" w:rsidRPr="00AB2EBB" w:rsidRDefault="00102BDA" w:rsidP="00E553B8">
            <w:pPr>
              <w:rPr>
                <w:rFonts w:ascii="Verdana" w:hAnsi="Verdana"/>
                <w:sz w:val="18"/>
                <w:szCs w:val="18"/>
              </w:rPr>
            </w:pPr>
          </w:p>
        </w:tc>
      </w:tr>
      <w:tr w:rsidR="00102BDA" w:rsidRPr="00AB2EBB" w14:paraId="627E11E3" w14:textId="77777777" w:rsidTr="00102BDA">
        <w:trPr>
          <w:trHeight w:val="435"/>
        </w:trPr>
        <w:tc>
          <w:tcPr>
            <w:tcW w:w="799" w:type="pct"/>
            <w:tcBorders>
              <w:top w:val="single" w:sz="4" w:space="0" w:color="auto"/>
              <w:left w:val="single" w:sz="4" w:space="0" w:color="auto"/>
              <w:bottom w:val="single" w:sz="4" w:space="0" w:color="auto"/>
              <w:right w:val="single" w:sz="4" w:space="0" w:color="auto"/>
            </w:tcBorders>
          </w:tcPr>
          <w:p w14:paraId="7F48B9E9" w14:textId="77777777" w:rsidR="00102BDA" w:rsidRPr="00AB2EBB" w:rsidRDefault="00102BDA" w:rsidP="00E553B8">
            <w:pPr>
              <w:autoSpaceDE w:val="0"/>
              <w:autoSpaceDN w:val="0"/>
              <w:adjustRightInd w:val="0"/>
              <w:rPr>
                <w:rFonts w:ascii="Verdana" w:hAnsi="Verdana" w:cs="TimesNewRomanPS-BoldMT"/>
                <w:b/>
                <w:bCs/>
                <w:caps/>
                <w:sz w:val="18"/>
                <w:szCs w:val="18"/>
              </w:rPr>
            </w:pPr>
            <w:r w:rsidRPr="00AB2EBB">
              <w:rPr>
                <w:rFonts w:ascii="Verdana" w:hAnsi="Verdana" w:cs="TimesNewRomanPS-BoldMT"/>
                <w:b/>
                <w:bCs/>
                <w:caps/>
                <w:sz w:val="18"/>
                <w:szCs w:val="18"/>
              </w:rPr>
              <w:t>AUTHENTICATION REquirements</w:t>
            </w:r>
          </w:p>
        </w:tc>
        <w:tc>
          <w:tcPr>
            <w:tcW w:w="888" w:type="pct"/>
            <w:tcBorders>
              <w:top w:val="single" w:sz="4" w:space="0" w:color="auto"/>
              <w:left w:val="single" w:sz="4" w:space="0" w:color="auto"/>
              <w:bottom w:val="single" w:sz="4" w:space="0" w:color="auto"/>
              <w:right w:val="single" w:sz="4" w:space="0" w:color="auto"/>
            </w:tcBorders>
            <w:vAlign w:val="bottom"/>
          </w:tcPr>
          <w:p w14:paraId="24112611" w14:textId="77777777" w:rsidR="00102BDA" w:rsidRPr="00AB2EBB" w:rsidRDefault="00102BDA" w:rsidP="00E553B8">
            <w:pPr>
              <w:pStyle w:val="Default"/>
              <w:jc w:val="center"/>
              <w:rPr>
                <w:rFonts w:ascii="Verdana" w:hAnsi="Verdana"/>
                <w:sz w:val="20"/>
                <w:szCs w:val="20"/>
              </w:rPr>
            </w:pPr>
          </w:p>
        </w:tc>
        <w:tc>
          <w:tcPr>
            <w:tcW w:w="947" w:type="pct"/>
            <w:tcBorders>
              <w:top w:val="single" w:sz="4" w:space="0" w:color="auto"/>
              <w:left w:val="single" w:sz="4" w:space="0" w:color="auto"/>
              <w:bottom w:val="single" w:sz="4" w:space="0" w:color="auto"/>
              <w:right w:val="single" w:sz="4" w:space="0" w:color="auto"/>
            </w:tcBorders>
            <w:vAlign w:val="bottom"/>
          </w:tcPr>
          <w:p w14:paraId="40EE2EEC" w14:textId="77777777" w:rsidR="00102BDA" w:rsidRPr="00AB2EBB" w:rsidRDefault="00102BDA" w:rsidP="00E553B8">
            <w:pPr>
              <w:pStyle w:val="Default"/>
              <w:jc w:val="center"/>
              <w:rPr>
                <w:rFonts w:ascii="Verdana" w:hAnsi="Verdana"/>
                <w:sz w:val="20"/>
                <w:szCs w:val="20"/>
              </w:rPr>
            </w:pPr>
          </w:p>
        </w:tc>
        <w:tc>
          <w:tcPr>
            <w:tcW w:w="1243" w:type="pct"/>
            <w:tcBorders>
              <w:top w:val="single" w:sz="4" w:space="0" w:color="auto"/>
              <w:left w:val="single" w:sz="4" w:space="0" w:color="auto"/>
              <w:bottom w:val="single" w:sz="4" w:space="0" w:color="auto"/>
              <w:right w:val="single" w:sz="4" w:space="0" w:color="auto"/>
            </w:tcBorders>
            <w:vAlign w:val="bottom"/>
          </w:tcPr>
          <w:p w14:paraId="0C8AD7EC" w14:textId="77777777" w:rsidR="00102BDA" w:rsidRPr="00AB2EBB" w:rsidRDefault="00102BDA" w:rsidP="00E553B8">
            <w:pPr>
              <w:pStyle w:val="Default"/>
              <w:jc w:val="center"/>
              <w:rPr>
                <w:rFonts w:ascii="Verdana" w:hAnsi="Verdana"/>
                <w:sz w:val="20"/>
                <w:szCs w:val="20"/>
              </w:rPr>
            </w:pPr>
          </w:p>
        </w:tc>
        <w:tc>
          <w:tcPr>
            <w:tcW w:w="1124" w:type="pct"/>
            <w:tcBorders>
              <w:top w:val="single" w:sz="4" w:space="0" w:color="auto"/>
              <w:left w:val="single" w:sz="4" w:space="0" w:color="auto"/>
              <w:bottom w:val="single" w:sz="4" w:space="0" w:color="auto"/>
              <w:right w:val="single" w:sz="4" w:space="0" w:color="auto"/>
            </w:tcBorders>
            <w:vAlign w:val="bottom"/>
          </w:tcPr>
          <w:p w14:paraId="458A3773" w14:textId="77777777" w:rsidR="00102BDA" w:rsidRPr="00AB2EBB" w:rsidRDefault="00102BDA" w:rsidP="00E553B8">
            <w:pPr>
              <w:pStyle w:val="Default"/>
              <w:jc w:val="center"/>
              <w:rPr>
                <w:rFonts w:ascii="Verdana" w:hAnsi="Verdana"/>
                <w:sz w:val="20"/>
                <w:szCs w:val="20"/>
              </w:rPr>
            </w:pPr>
          </w:p>
        </w:tc>
      </w:tr>
      <w:tr w:rsidR="00102BDA" w:rsidRPr="00AB2EBB" w14:paraId="44A04882" w14:textId="77777777" w:rsidTr="00102BDA">
        <w:trPr>
          <w:trHeight w:val="435"/>
        </w:trPr>
        <w:tc>
          <w:tcPr>
            <w:tcW w:w="799" w:type="pct"/>
            <w:tcBorders>
              <w:top w:val="single" w:sz="4" w:space="0" w:color="auto"/>
              <w:left w:val="single" w:sz="4" w:space="0" w:color="auto"/>
              <w:bottom w:val="single" w:sz="4" w:space="0" w:color="auto"/>
              <w:right w:val="single" w:sz="4" w:space="0" w:color="auto"/>
            </w:tcBorders>
          </w:tcPr>
          <w:p w14:paraId="19812CE0" w14:textId="77777777" w:rsidR="00102BDA" w:rsidRPr="00AB2EBB" w:rsidRDefault="00102BDA" w:rsidP="00102BDA">
            <w:pPr>
              <w:numPr>
                <w:ilvl w:val="0"/>
                <w:numId w:val="23"/>
              </w:numPr>
              <w:tabs>
                <w:tab w:val="clear" w:pos="720"/>
                <w:tab w:val="left" w:pos="252"/>
              </w:tabs>
              <w:spacing w:after="0" w:line="240" w:lineRule="auto"/>
              <w:ind w:left="12" w:firstLine="0"/>
              <w:rPr>
                <w:rFonts w:ascii="Verdana" w:hAnsi="Verdana"/>
                <w:sz w:val="18"/>
                <w:szCs w:val="18"/>
              </w:rPr>
            </w:pPr>
            <w:r w:rsidRPr="00AB2EBB">
              <w:rPr>
                <w:rFonts w:ascii="Verdana" w:hAnsi="Verdana"/>
                <w:sz w:val="18"/>
                <w:szCs w:val="18"/>
                <w:u w:val="single"/>
              </w:rPr>
              <w:t>Internal Authentication</w:t>
            </w:r>
            <w:r w:rsidRPr="00AB2EBB">
              <w:rPr>
                <w:rFonts w:ascii="Verdana" w:hAnsi="Verdana"/>
                <w:sz w:val="18"/>
                <w:szCs w:val="18"/>
              </w:rPr>
              <w:t xml:space="preserve"> – from behind the DOH internal firewall to internal network systems and services: including Intranet applications</w:t>
            </w:r>
          </w:p>
          <w:p w14:paraId="0BA34713" w14:textId="77777777" w:rsidR="00102BDA" w:rsidRPr="00AB2EBB" w:rsidRDefault="00102BDA" w:rsidP="00E553B8">
            <w:pPr>
              <w:tabs>
                <w:tab w:val="left" w:pos="252"/>
              </w:tabs>
              <w:ind w:left="12"/>
              <w:rPr>
                <w:rFonts w:ascii="Verdana" w:hAnsi="Verdana"/>
                <w:sz w:val="18"/>
                <w:szCs w:val="18"/>
              </w:rPr>
            </w:pPr>
          </w:p>
          <w:p w14:paraId="11EA5223" w14:textId="77777777" w:rsidR="00102BDA" w:rsidRPr="00AB2EBB" w:rsidRDefault="00102BDA" w:rsidP="00E553B8">
            <w:pPr>
              <w:tabs>
                <w:tab w:val="left" w:pos="252"/>
              </w:tabs>
              <w:ind w:left="12"/>
              <w:rPr>
                <w:rFonts w:ascii="Verdana" w:hAnsi="Verdana"/>
                <w:sz w:val="18"/>
                <w:szCs w:val="18"/>
              </w:rPr>
            </w:pPr>
          </w:p>
        </w:tc>
        <w:tc>
          <w:tcPr>
            <w:tcW w:w="888" w:type="pct"/>
            <w:tcBorders>
              <w:top w:val="single" w:sz="4" w:space="0" w:color="auto"/>
              <w:left w:val="single" w:sz="4" w:space="0" w:color="auto"/>
              <w:bottom w:val="single" w:sz="4" w:space="0" w:color="auto"/>
              <w:right w:val="single" w:sz="4" w:space="0" w:color="auto"/>
            </w:tcBorders>
          </w:tcPr>
          <w:p w14:paraId="655DBEF6" w14:textId="77777777" w:rsidR="00102BDA" w:rsidRPr="00AB2EBB" w:rsidRDefault="00102BDA" w:rsidP="00E553B8">
            <w:pPr>
              <w:rPr>
                <w:rFonts w:ascii="Verdana" w:hAnsi="Verdana"/>
                <w:sz w:val="18"/>
                <w:szCs w:val="18"/>
              </w:rPr>
            </w:pPr>
            <w:r w:rsidRPr="00AB2EBB">
              <w:rPr>
                <w:rFonts w:ascii="Verdana" w:hAnsi="Verdana"/>
                <w:sz w:val="18"/>
                <w:szCs w:val="18"/>
              </w:rPr>
              <w:lastRenderedPageBreak/>
              <w:t xml:space="preserve">Requires enterprise active directory authentication </w:t>
            </w:r>
          </w:p>
          <w:p w14:paraId="5873D0B0" w14:textId="77777777" w:rsidR="00102BDA" w:rsidRPr="00AB2EBB" w:rsidRDefault="00102BDA" w:rsidP="00E553B8">
            <w:pPr>
              <w:rPr>
                <w:rFonts w:ascii="Verdana" w:hAnsi="Verdana"/>
                <w:sz w:val="18"/>
                <w:szCs w:val="18"/>
              </w:rPr>
            </w:pPr>
          </w:p>
          <w:p w14:paraId="6E19CA4C" w14:textId="77777777" w:rsidR="00102BDA" w:rsidRPr="00AB2EBB" w:rsidRDefault="00102BDA" w:rsidP="00E553B8">
            <w:pPr>
              <w:rPr>
                <w:rFonts w:ascii="Verdana" w:hAnsi="Verdana"/>
                <w:sz w:val="18"/>
                <w:szCs w:val="18"/>
              </w:rPr>
            </w:pPr>
          </w:p>
        </w:tc>
        <w:tc>
          <w:tcPr>
            <w:tcW w:w="947" w:type="pct"/>
            <w:tcBorders>
              <w:top w:val="single" w:sz="4" w:space="0" w:color="auto"/>
              <w:left w:val="single" w:sz="4" w:space="0" w:color="auto"/>
              <w:bottom w:val="single" w:sz="4" w:space="0" w:color="auto"/>
              <w:right w:val="single" w:sz="4" w:space="0" w:color="auto"/>
            </w:tcBorders>
          </w:tcPr>
          <w:p w14:paraId="6E72C80F" w14:textId="77777777" w:rsidR="00102BDA" w:rsidRPr="00AB2EBB" w:rsidRDefault="00102BDA" w:rsidP="00E553B8">
            <w:pPr>
              <w:ind w:firstLineChars="100" w:firstLine="180"/>
              <w:rPr>
                <w:rFonts w:ascii="Verdana" w:hAnsi="Verdana"/>
                <w:sz w:val="18"/>
                <w:szCs w:val="18"/>
              </w:rPr>
            </w:pPr>
            <w:r w:rsidRPr="00AB2EBB">
              <w:rPr>
                <w:rFonts w:ascii="Verdana" w:hAnsi="Verdana"/>
                <w:sz w:val="18"/>
                <w:szCs w:val="18"/>
              </w:rPr>
              <w:t xml:space="preserve">Same as previous   </w:t>
            </w:r>
          </w:p>
        </w:tc>
        <w:tc>
          <w:tcPr>
            <w:tcW w:w="1243" w:type="pct"/>
            <w:tcBorders>
              <w:top w:val="single" w:sz="4" w:space="0" w:color="auto"/>
              <w:left w:val="single" w:sz="4" w:space="0" w:color="auto"/>
              <w:bottom w:val="single" w:sz="4" w:space="0" w:color="auto"/>
              <w:right w:val="single" w:sz="4" w:space="0" w:color="auto"/>
            </w:tcBorders>
          </w:tcPr>
          <w:p w14:paraId="4471CA6E" w14:textId="77777777" w:rsidR="00102BDA" w:rsidRPr="00AB2EBB" w:rsidRDefault="00102BDA" w:rsidP="00E553B8">
            <w:pPr>
              <w:rPr>
                <w:rFonts w:ascii="Verdana" w:hAnsi="Verdana"/>
                <w:sz w:val="18"/>
                <w:szCs w:val="18"/>
              </w:rPr>
            </w:pPr>
            <w:r w:rsidRPr="00AB2EBB">
              <w:rPr>
                <w:rFonts w:ascii="Verdana" w:hAnsi="Verdana"/>
                <w:sz w:val="18"/>
                <w:szCs w:val="18"/>
              </w:rPr>
              <w:t xml:space="preserve">Same as previous   </w:t>
            </w:r>
          </w:p>
        </w:tc>
        <w:tc>
          <w:tcPr>
            <w:tcW w:w="1124" w:type="pct"/>
            <w:tcBorders>
              <w:top w:val="single" w:sz="4" w:space="0" w:color="auto"/>
              <w:left w:val="single" w:sz="4" w:space="0" w:color="auto"/>
              <w:bottom w:val="single" w:sz="4" w:space="0" w:color="auto"/>
              <w:right w:val="single" w:sz="4" w:space="0" w:color="auto"/>
            </w:tcBorders>
          </w:tcPr>
          <w:p w14:paraId="5C6FB5DA" w14:textId="77777777" w:rsidR="00102BDA" w:rsidRPr="00AB2EBB" w:rsidRDefault="00102BDA" w:rsidP="00E553B8">
            <w:pPr>
              <w:rPr>
                <w:rFonts w:ascii="Verdana" w:hAnsi="Verdana"/>
                <w:sz w:val="18"/>
                <w:szCs w:val="18"/>
              </w:rPr>
            </w:pPr>
            <w:r w:rsidRPr="00AB2EBB">
              <w:rPr>
                <w:rFonts w:ascii="Verdana" w:hAnsi="Verdana"/>
                <w:sz w:val="18"/>
                <w:szCs w:val="18"/>
              </w:rPr>
              <w:t xml:space="preserve">Same as previous   </w:t>
            </w:r>
          </w:p>
        </w:tc>
      </w:tr>
      <w:tr w:rsidR="00102BDA" w:rsidRPr="00AB2EBB" w14:paraId="66090769" w14:textId="77777777" w:rsidTr="00102BDA">
        <w:trPr>
          <w:trHeight w:val="1691"/>
        </w:trPr>
        <w:tc>
          <w:tcPr>
            <w:tcW w:w="799" w:type="pct"/>
            <w:tcBorders>
              <w:top w:val="single" w:sz="4" w:space="0" w:color="auto"/>
              <w:left w:val="single" w:sz="4" w:space="0" w:color="auto"/>
              <w:bottom w:val="single" w:sz="4" w:space="0" w:color="auto"/>
              <w:right w:val="single" w:sz="4" w:space="0" w:color="auto"/>
            </w:tcBorders>
          </w:tcPr>
          <w:p w14:paraId="540A74AC" w14:textId="77777777" w:rsidR="00102BDA" w:rsidRPr="00AB2EBB" w:rsidRDefault="00102BDA" w:rsidP="00E553B8">
            <w:pPr>
              <w:tabs>
                <w:tab w:val="left" w:pos="252"/>
              </w:tabs>
              <w:rPr>
                <w:rFonts w:ascii="Verdana" w:hAnsi="Verdana"/>
                <w:sz w:val="18"/>
                <w:szCs w:val="18"/>
              </w:rPr>
            </w:pPr>
            <w:r w:rsidRPr="00AB2EBB">
              <w:rPr>
                <w:rFonts w:ascii="Verdana" w:hAnsi="Verdana"/>
                <w:sz w:val="18"/>
                <w:szCs w:val="18"/>
              </w:rPr>
              <w:t>b.</w:t>
            </w:r>
            <w:r w:rsidRPr="00AB2EBB">
              <w:rPr>
                <w:rFonts w:ascii="Verdana" w:hAnsi="Verdana"/>
                <w:sz w:val="18"/>
                <w:szCs w:val="18"/>
                <w:u w:val="single"/>
              </w:rPr>
              <w:t xml:space="preserve"> </w:t>
            </w:r>
            <w:bookmarkStart w:id="2" w:name="remote_access"/>
            <w:bookmarkEnd w:id="2"/>
            <w:r w:rsidRPr="00AB2EBB">
              <w:rPr>
                <w:rFonts w:ascii="Verdana" w:hAnsi="Verdana"/>
                <w:sz w:val="18"/>
                <w:szCs w:val="18"/>
                <w:u w:val="single"/>
              </w:rPr>
              <w:t>Remote Access Authentication</w:t>
            </w:r>
            <w:r w:rsidRPr="00AB2EBB">
              <w:rPr>
                <w:rFonts w:ascii="Verdana" w:hAnsi="Verdana"/>
                <w:sz w:val="18"/>
                <w:szCs w:val="18"/>
              </w:rPr>
              <w:t xml:space="preserve"> – from external networks to internal network systems and services. (behind DOH firewalls)</w:t>
            </w:r>
          </w:p>
        </w:tc>
        <w:tc>
          <w:tcPr>
            <w:tcW w:w="888" w:type="pct"/>
            <w:tcBorders>
              <w:top w:val="single" w:sz="4" w:space="0" w:color="auto"/>
              <w:left w:val="single" w:sz="4" w:space="0" w:color="auto"/>
              <w:bottom w:val="single" w:sz="4" w:space="0" w:color="auto"/>
              <w:right w:val="single" w:sz="4" w:space="0" w:color="auto"/>
            </w:tcBorders>
          </w:tcPr>
          <w:p w14:paraId="302AD555" w14:textId="77777777" w:rsidR="00102BDA" w:rsidRPr="00AB2EBB" w:rsidRDefault="00102BDA" w:rsidP="00E553B8">
            <w:pPr>
              <w:spacing w:after="240"/>
              <w:rPr>
                <w:rFonts w:ascii="Verdana" w:hAnsi="Verdana"/>
                <w:sz w:val="18"/>
                <w:szCs w:val="18"/>
              </w:rPr>
            </w:pPr>
            <w:r w:rsidRPr="00AB2EBB">
              <w:rPr>
                <w:rFonts w:ascii="Verdana" w:hAnsi="Verdana"/>
                <w:sz w:val="18"/>
                <w:szCs w:val="18"/>
              </w:rPr>
              <w:t xml:space="preserve">Access must be controlled through DIRM and/or </w:t>
            </w:r>
            <w:r>
              <w:rPr>
                <w:rFonts w:ascii="Verdana" w:hAnsi="Verdana"/>
                <w:sz w:val="18"/>
                <w:szCs w:val="18"/>
              </w:rPr>
              <w:t>CTS</w:t>
            </w:r>
            <w:r w:rsidRPr="00AB2EBB">
              <w:rPr>
                <w:rFonts w:ascii="Verdana" w:hAnsi="Verdana"/>
                <w:sz w:val="18"/>
                <w:szCs w:val="18"/>
              </w:rPr>
              <w:t xml:space="preserve"> managed secure gateways.   Requires two-factor authentication using hard or soft tokens/certificates</w:t>
            </w:r>
          </w:p>
          <w:p w14:paraId="7646F877" w14:textId="77777777" w:rsidR="00102BDA" w:rsidRPr="00AB2EBB" w:rsidRDefault="00102BDA" w:rsidP="00E553B8">
            <w:pPr>
              <w:rPr>
                <w:rFonts w:ascii="Verdana" w:hAnsi="Verdana"/>
                <w:sz w:val="18"/>
                <w:szCs w:val="18"/>
              </w:rPr>
            </w:pPr>
          </w:p>
        </w:tc>
        <w:tc>
          <w:tcPr>
            <w:tcW w:w="947" w:type="pct"/>
            <w:tcBorders>
              <w:top w:val="single" w:sz="4" w:space="0" w:color="auto"/>
              <w:left w:val="single" w:sz="4" w:space="0" w:color="auto"/>
              <w:bottom w:val="single" w:sz="4" w:space="0" w:color="auto"/>
              <w:right w:val="single" w:sz="4" w:space="0" w:color="auto"/>
            </w:tcBorders>
          </w:tcPr>
          <w:p w14:paraId="1BB6DE3A" w14:textId="77777777" w:rsidR="00102BDA" w:rsidRPr="00AB2EBB" w:rsidRDefault="00102BDA" w:rsidP="00E553B8">
            <w:pPr>
              <w:spacing w:after="240"/>
              <w:rPr>
                <w:rFonts w:ascii="Verdana" w:hAnsi="Verdana"/>
                <w:sz w:val="18"/>
                <w:szCs w:val="18"/>
              </w:rPr>
            </w:pPr>
            <w:r w:rsidRPr="00AB2EBB">
              <w:rPr>
                <w:rFonts w:ascii="Verdana" w:hAnsi="Verdana"/>
                <w:sz w:val="18"/>
                <w:szCs w:val="18"/>
              </w:rPr>
              <w:t>Same as previous</w:t>
            </w:r>
          </w:p>
        </w:tc>
        <w:tc>
          <w:tcPr>
            <w:tcW w:w="1243" w:type="pct"/>
            <w:tcBorders>
              <w:top w:val="single" w:sz="4" w:space="0" w:color="auto"/>
              <w:left w:val="single" w:sz="4" w:space="0" w:color="auto"/>
              <w:bottom w:val="single" w:sz="4" w:space="0" w:color="auto"/>
              <w:right w:val="single" w:sz="4" w:space="0" w:color="auto"/>
            </w:tcBorders>
          </w:tcPr>
          <w:p w14:paraId="51780740" w14:textId="77777777" w:rsidR="00102BDA" w:rsidRPr="00AB2EBB" w:rsidRDefault="00102BDA" w:rsidP="00E553B8">
            <w:pPr>
              <w:spacing w:after="240"/>
              <w:rPr>
                <w:rFonts w:ascii="Verdana" w:hAnsi="Verdana"/>
                <w:sz w:val="18"/>
                <w:szCs w:val="18"/>
              </w:rPr>
            </w:pPr>
            <w:r w:rsidRPr="00AB2EBB">
              <w:rPr>
                <w:rFonts w:ascii="Verdana" w:hAnsi="Verdana"/>
                <w:sz w:val="18"/>
                <w:szCs w:val="18"/>
              </w:rPr>
              <w:t>Same as previous</w:t>
            </w:r>
          </w:p>
          <w:p w14:paraId="04BAF43A" w14:textId="77777777" w:rsidR="00102BDA" w:rsidRPr="00AB2EBB" w:rsidRDefault="00102BDA" w:rsidP="00E553B8">
            <w:pPr>
              <w:spacing w:after="240"/>
              <w:rPr>
                <w:rFonts w:ascii="Verdana" w:hAnsi="Verdana"/>
                <w:sz w:val="18"/>
                <w:szCs w:val="18"/>
              </w:rPr>
            </w:pPr>
          </w:p>
        </w:tc>
        <w:tc>
          <w:tcPr>
            <w:tcW w:w="1124" w:type="pct"/>
            <w:tcBorders>
              <w:top w:val="single" w:sz="4" w:space="0" w:color="auto"/>
              <w:left w:val="single" w:sz="4" w:space="0" w:color="auto"/>
              <w:bottom w:val="single" w:sz="4" w:space="0" w:color="auto"/>
              <w:right w:val="single" w:sz="4" w:space="0" w:color="auto"/>
            </w:tcBorders>
          </w:tcPr>
          <w:p w14:paraId="1337FD9C" w14:textId="77777777" w:rsidR="00102BDA" w:rsidRPr="00AB2EBB" w:rsidRDefault="00102BDA" w:rsidP="00E553B8">
            <w:pPr>
              <w:spacing w:after="240"/>
              <w:rPr>
                <w:rFonts w:ascii="Verdana" w:hAnsi="Verdana"/>
                <w:sz w:val="18"/>
                <w:szCs w:val="18"/>
              </w:rPr>
            </w:pPr>
            <w:r w:rsidRPr="00AB2EBB">
              <w:rPr>
                <w:rFonts w:ascii="Verdana" w:hAnsi="Verdana"/>
                <w:sz w:val="18"/>
                <w:szCs w:val="18"/>
              </w:rPr>
              <w:t>Same as previous</w:t>
            </w:r>
          </w:p>
        </w:tc>
      </w:tr>
      <w:tr w:rsidR="00102BDA" w:rsidRPr="00AB2EBB" w14:paraId="36D108BB" w14:textId="77777777" w:rsidTr="00102BDA">
        <w:trPr>
          <w:trHeight w:val="278"/>
        </w:trPr>
        <w:tc>
          <w:tcPr>
            <w:tcW w:w="5000" w:type="pct"/>
            <w:gridSpan w:val="5"/>
            <w:tcBorders>
              <w:top w:val="single" w:sz="4" w:space="0" w:color="auto"/>
              <w:left w:val="single" w:sz="4" w:space="0" w:color="auto"/>
              <w:bottom w:val="single" w:sz="4" w:space="0" w:color="auto"/>
              <w:right w:val="single" w:sz="4" w:space="0" w:color="auto"/>
            </w:tcBorders>
            <w:vAlign w:val="center"/>
          </w:tcPr>
          <w:p w14:paraId="036E3AC3" w14:textId="77777777" w:rsidR="00102BDA" w:rsidRPr="00AB2EBB" w:rsidRDefault="00102BDA" w:rsidP="00E553B8">
            <w:pPr>
              <w:ind w:firstLineChars="100" w:firstLine="181"/>
              <w:rPr>
                <w:rFonts w:ascii="Verdana" w:hAnsi="Verdana"/>
                <w:sz w:val="18"/>
                <w:szCs w:val="18"/>
              </w:rPr>
            </w:pPr>
            <w:r w:rsidRPr="00AB2EBB">
              <w:rPr>
                <w:rFonts w:ascii="Verdana" w:hAnsi="Verdana"/>
                <w:b/>
                <w:sz w:val="18"/>
                <w:szCs w:val="18"/>
                <w:u w:val="single"/>
              </w:rPr>
              <w:t>NOTE</w:t>
            </w:r>
            <w:r w:rsidRPr="00AB2EBB">
              <w:rPr>
                <w:rFonts w:ascii="Verdana" w:hAnsi="Verdana"/>
                <w:b/>
                <w:sz w:val="18"/>
                <w:szCs w:val="18"/>
              </w:rPr>
              <w:t xml:space="preserve">: </w:t>
            </w:r>
            <w:r w:rsidRPr="00AB2EBB">
              <w:rPr>
                <w:rFonts w:ascii="Verdana" w:hAnsi="Verdana"/>
                <w:sz w:val="18"/>
                <w:szCs w:val="18"/>
              </w:rPr>
              <w:t xml:space="preserve">See the </w:t>
            </w:r>
            <w:hyperlink r:id="rId9" w:history="1">
              <w:r w:rsidRPr="00AB2EBB">
                <w:rPr>
                  <w:rStyle w:val="Hyperlink"/>
                  <w:rFonts w:ascii="Verdana" w:hAnsi="Verdana"/>
                  <w:sz w:val="18"/>
                  <w:szCs w:val="18"/>
                </w:rPr>
                <w:t>Access Security Standards</w:t>
              </w:r>
            </w:hyperlink>
            <w:r w:rsidRPr="00AB2EBB">
              <w:rPr>
                <w:rFonts w:ascii="Verdana" w:hAnsi="Verdana"/>
                <w:sz w:val="18"/>
                <w:szCs w:val="18"/>
              </w:rPr>
              <w:t xml:space="preserve"> for specific requirements</w:t>
            </w:r>
          </w:p>
        </w:tc>
      </w:tr>
      <w:tr w:rsidR="00102BDA" w:rsidRPr="00AB2EBB" w14:paraId="553703A0" w14:textId="77777777" w:rsidTr="00102BDA">
        <w:trPr>
          <w:trHeight w:val="435"/>
        </w:trPr>
        <w:tc>
          <w:tcPr>
            <w:tcW w:w="799" w:type="pct"/>
            <w:tcBorders>
              <w:top w:val="single" w:sz="4" w:space="0" w:color="auto"/>
              <w:left w:val="single" w:sz="4" w:space="0" w:color="auto"/>
              <w:bottom w:val="single" w:sz="4" w:space="0" w:color="auto"/>
              <w:right w:val="single" w:sz="4" w:space="0" w:color="auto"/>
            </w:tcBorders>
          </w:tcPr>
          <w:p w14:paraId="0C48C920" w14:textId="77777777" w:rsidR="00102BDA" w:rsidRPr="00D51599" w:rsidRDefault="00102BDA" w:rsidP="00E553B8">
            <w:pPr>
              <w:autoSpaceDE w:val="0"/>
              <w:autoSpaceDN w:val="0"/>
              <w:adjustRightInd w:val="0"/>
              <w:rPr>
                <w:rFonts w:ascii="Verdana" w:hAnsi="Verdana" w:cs="TimesNewRomanPS-BoldMT"/>
                <w:b/>
                <w:bCs/>
                <w:caps/>
                <w:sz w:val="18"/>
                <w:szCs w:val="18"/>
              </w:rPr>
            </w:pPr>
            <w:r w:rsidRPr="00D51599">
              <w:rPr>
                <w:rFonts w:ascii="Verdana" w:hAnsi="Verdana" w:cs="TimesNewRomanPS-BoldMT"/>
                <w:b/>
                <w:bCs/>
                <w:caps/>
                <w:sz w:val="18"/>
                <w:szCs w:val="18"/>
              </w:rPr>
              <w:t>AUTHENTICATION REquirements  (Cont’d)</w:t>
            </w:r>
          </w:p>
        </w:tc>
        <w:tc>
          <w:tcPr>
            <w:tcW w:w="888" w:type="pct"/>
            <w:tcBorders>
              <w:top w:val="single" w:sz="4" w:space="0" w:color="auto"/>
              <w:left w:val="single" w:sz="4" w:space="0" w:color="auto"/>
              <w:bottom w:val="single" w:sz="4" w:space="0" w:color="auto"/>
              <w:right w:val="single" w:sz="4" w:space="0" w:color="auto"/>
            </w:tcBorders>
            <w:vAlign w:val="bottom"/>
          </w:tcPr>
          <w:p w14:paraId="5F588646" w14:textId="77777777" w:rsidR="00102BDA" w:rsidRPr="00AB2EBB" w:rsidRDefault="00102BDA" w:rsidP="00E553B8">
            <w:pPr>
              <w:pStyle w:val="Default"/>
              <w:jc w:val="center"/>
              <w:rPr>
                <w:rFonts w:ascii="Verdana" w:hAnsi="Verdana"/>
                <w:sz w:val="20"/>
                <w:szCs w:val="20"/>
              </w:rPr>
            </w:pPr>
          </w:p>
        </w:tc>
        <w:tc>
          <w:tcPr>
            <w:tcW w:w="947" w:type="pct"/>
            <w:tcBorders>
              <w:top w:val="single" w:sz="4" w:space="0" w:color="auto"/>
              <w:left w:val="single" w:sz="4" w:space="0" w:color="auto"/>
              <w:bottom w:val="single" w:sz="4" w:space="0" w:color="auto"/>
              <w:right w:val="single" w:sz="4" w:space="0" w:color="auto"/>
            </w:tcBorders>
            <w:vAlign w:val="bottom"/>
          </w:tcPr>
          <w:p w14:paraId="6224075D" w14:textId="77777777" w:rsidR="00102BDA" w:rsidRPr="00AB2EBB" w:rsidRDefault="00102BDA" w:rsidP="00E553B8">
            <w:pPr>
              <w:pStyle w:val="Default"/>
              <w:jc w:val="center"/>
              <w:rPr>
                <w:rFonts w:ascii="Verdana" w:hAnsi="Verdana"/>
                <w:sz w:val="20"/>
                <w:szCs w:val="20"/>
              </w:rPr>
            </w:pPr>
          </w:p>
        </w:tc>
        <w:tc>
          <w:tcPr>
            <w:tcW w:w="1243" w:type="pct"/>
            <w:tcBorders>
              <w:top w:val="single" w:sz="4" w:space="0" w:color="auto"/>
              <w:left w:val="single" w:sz="4" w:space="0" w:color="auto"/>
              <w:bottom w:val="single" w:sz="4" w:space="0" w:color="auto"/>
              <w:right w:val="single" w:sz="4" w:space="0" w:color="auto"/>
            </w:tcBorders>
            <w:vAlign w:val="bottom"/>
          </w:tcPr>
          <w:p w14:paraId="1B3B761F" w14:textId="77777777" w:rsidR="00102BDA" w:rsidRPr="00AB2EBB" w:rsidRDefault="00102BDA" w:rsidP="00E553B8">
            <w:pPr>
              <w:pStyle w:val="Default"/>
              <w:jc w:val="center"/>
              <w:rPr>
                <w:rFonts w:ascii="Verdana" w:hAnsi="Verdana"/>
                <w:sz w:val="20"/>
                <w:szCs w:val="20"/>
              </w:rPr>
            </w:pPr>
          </w:p>
        </w:tc>
        <w:tc>
          <w:tcPr>
            <w:tcW w:w="1124" w:type="pct"/>
            <w:tcBorders>
              <w:top w:val="single" w:sz="4" w:space="0" w:color="auto"/>
              <w:left w:val="single" w:sz="4" w:space="0" w:color="auto"/>
              <w:bottom w:val="single" w:sz="4" w:space="0" w:color="auto"/>
              <w:right w:val="single" w:sz="4" w:space="0" w:color="auto"/>
            </w:tcBorders>
            <w:vAlign w:val="bottom"/>
          </w:tcPr>
          <w:p w14:paraId="532F35FD" w14:textId="77777777" w:rsidR="00102BDA" w:rsidRPr="00AB2EBB" w:rsidRDefault="00102BDA" w:rsidP="00E553B8">
            <w:pPr>
              <w:pStyle w:val="Default"/>
              <w:jc w:val="center"/>
              <w:rPr>
                <w:rFonts w:ascii="Verdana" w:hAnsi="Verdana"/>
                <w:sz w:val="20"/>
                <w:szCs w:val="20"/>
              </w:rPr>
            </w:pPr>
          </w:p>
        </w:tc>
      </w:tr>
      <w:tr w:rsidR="00102BDA" w:rsidRPr="00AB2EBB" w14:paraId="6C914AEC" w14:textId="77777777" w:rsidTr="00102BDA">
        <w:trPr>
          <w:trHeight w:val="435"/>
        </w:trPr>
        <w:tc>
          <w:tcPr>
            <w:tcW w:w="799" w:type="pct"/>
            <w:tcBorders>
              <w:top w:val="single" w:sz="4" w:space="0" w:color="auto"/>
              <w:left w:val="single" w:sz="4" w:space="0" w:color="auto"/>
              <w:bottom w:val="single" w:sz="4" w:space="0" w:color="auto"/>
              <w:right w:val="single" w:sz="4" w:space="0" w:color="auto"/>
            </w:tcBorders>
          </w:tcPr>
          <w:p w14:paraId="3A92ED5D" w14:textId="77777777" w:rsidR="00102BDA" w:rsidRPr="00AB2EBB" w:rsidRDefault="00102BDA" w:rsidP="00E553B8">
            <w:pPr>
              <w:rPr>
                <w:rFonts w:ascii="Verdana" w:hAnsi="Verdana"/>
                <w:sz w:val="18"/>
                <w:szCs w:val="18"/>
              </w:rPr>
            </w:pPr>
            <w:r w:rsidRPr="00AB2EBB">
              <w:rPr>
                <w:rFonts w:ascii="Verdana" w:hAnsi="Verdana"/>
                <w:sz w:val="18"/>
                <w:szCs w:val="18"/>
              </w:rPr>
              <w:t xml:space="preserve">c. </w:t>
            </w:r>
            <w:bookmarkStart w:id="3" w:name="Internet_Authentication"/>
            <w:bookmarkEnd w:id="3"/>
            <w:r w:rsidRPr="00AB2EBB">
              <w:rPr>
                <w:rFonts w:ascii="Verdana" w:hAnsi="Verdana"/>
                <w:sz w:val="18"/>
                <w:szCs w:val="18"/>
                <w:u w:val="single"/>
              </w:rPr>
              <w:t>Internet Application Authentication</w:t>
            </w:r>
            <w:r w:rsidRPr="00AB2EBB">
              <w:rPr>
                <w:rFonts w:ascii="Verdana" w:hAnsi="Verdana"/>
                <w:sz w:val="18"/>
                <w:szCs w:val="18"/>
              </w:rPr>
              <w:t xml:space="preserve"> - Access to a Web application that enables the public or business partners to access information.  </w:t>
            </w:r>
          </w:p>
          <w:p w14:paraId="31A8D344" w14:textId="77777777" w:rsidR="00102BDA" w:rsidRPr="00AB2EBB" w:rsidRDefault="00102BDA" w:rsidP="00E553B8">
            <w:pPr>
              <w:rPr>
                <w:rFonts w:ascii="Verdana" w:hAnsi="Verdana"/>
                <w:sz w:val="18"/>
                <w:szCs w:val="18"/>
              </w:rPr>
            </w:pPr>
          </w:p>
        </w:tc>
        <w:tc>
          <w:tcPr>
            <w:tcW w:w="888" w:type="pct"/>
            <w:tcBorders>
              <w:top w:val="single" w:sz="4" w:space="0" w:color="auto"/>
              <w:left w:val="single" w:sz="4" w:space="0" w:color="auto"/>
              <w:bottom w:val="single" w:sz="4" w:space="0" w:color="auto"/>
              <w:right w:val="single" w:sz="4" w:space="0" w:color="auto"/>
            </w:tcBorders>
          </w:tcPr>
          <w:p w14:paraId="34BDA04F" w14:textId="77777777" w:rsidR="00102BDA" w:rsidRPr="00AB2EBB" w:rsidRDefault="00102BDA" w:rsidP="00E553B8">
            <w:pPr>
              <w:rPr>
                <w:rFonts w:ascii="Verdana" w:hAnsi="Verdana"/>
                <w:sz w:val="18"/>
                <w:szCs w:val="18"/>
              </w:rPr>
            </w:pPr>
            <w:r w:rsidRPr="00AB2EBB">
              <w:rPr>
                <w:rFonts w:ascii="Verdana" w:hAnsi="Verdana"/>
                <w:sz w:val="18"/>
                <w:szCs w:val="18"/>
              </w:rPr>
              <w:t>No verification of identity required (anonymous access).</w:t>
            </w:r>
          </w:p>
          <w:p w14:paraId="69BBD0E9" w14:textId="77777777" w:rsidR="00102BDA" w:rsidRPr="00AB2EBB" w:rsidRDefault="00102BDA" w:rsidP="00E553B8">
            <w:pPr>
              <w:rPr>
                <w:rFonts w:ascii="Verdana" w:hAnsi="Verdana"/>
                <w:sz w:val="18"/>
                <w:szCs w:val="18"/>
              </w:rPr>
            </w:pPr>
          </w:p>
          <w:p w14:paraId="654A6F28" w14:textId="77777777" w:rsidR="00102BDA" w:rsidRPr="00AB2EBB" w:rsidRDefault="00102BDA" w:rsidP="00E553B8">
            <w:pPr>
              <w:rPr>
                <w:rFonts w:ascii="Verdana" w:hAnsi="Verdana"/>
                <w:sz w:val="18"/>
                <w:szCs w:val="18"/>
              </w:rPr>
            </w:pPr>
          </w:p>
        </w:tc>
        <w:tc>
          <w:tcPr>
            <w:tcW w:w="947" w:type="pct"/>
            <w:tcBorders>
              <w:top w:val="single" w:sz="4" w:space="0" w:color="auto"/>
              <w:left w:val="single" w:sz="4" w:space="0" w:color="auto"/>
              <w:bottom w:val="single" w:sz="4" w:space="0" w:color="auto"/>
              <w:right w:val="single" w:sz="4" w:space="0" w:color="auto"/>
            </w:tcBorders>
          </w:tcPr>
          <w:p w14:paraId="73973CAD" w14:textId="77777777" w:rsidR="00102BDA" w:rsidRPr="00AB2EBB" w:rsidRDefault="00102BDA" w:rsidP="00E553B8">
            <w:pPr>
              <w:rPr>
                <w:rFonts w:ascii="Verdana" w:hAnsi="Verdana"/>
                <w:sz w:val="18"/>
                <w:szCs w:val="18"/>
              </w:rPr>
            </w:pPr>
            <w:r w:rsidRPr="00AB2EBB">
              <w:rPr>
                <w:rFonts w:ascii="Verdana" w:hAnsi="Verdana"/>
                <w:sz w:val="18"/>
                <w:szCs w:val="18"/>
              </w:rPr>
              <w:t xml:space="preserve">Requires user-ID / password authentication through Secure Access Washington (SAW) </w:t>
            </w:r>
          </w:p>
        </w:tc>
        <w:tc>
          <w:tcPr>
            <w:tcW w:w="1243" w:type="pct"/>
            <w:tcBorders>
              <w:top w:val="single" w:sz="4" w:space="0" w:color="auto"/>
              <w:left w:val="single" w:sz="4" w:space="0" w:color="auto"/>
              <w:bottom w:val="single" w:sz="4" w:space="0" w:color="auto"/>
              <w:right w:val="single" w:sz="4" w:space="0" w:color="auto"/>
            </w:tcBorders>
          </w:tcPr>
          <w:p w14:paraId="0BFFAF50" w14:textId="77777777" w:rsidR="00102BDA" w:rsidRPr="00AB2EBB" w:rsidRDefault="00102BDA" w:rsidP="00E553B8">
            <w:pPr>
              <w:rPr>
                <w:rFonts w:ascii="Verdana" w:hAnsi="Verdana"/>
                <w:sz w:val="18"/>
                <w:szCs w:val="18"/>
              </w:rPr>
            </w:pPr>
            <w:r w:rsidRPr="00AB2EBB">
              <w:rPr>
                <w:rFonts w:ascii="Verdana" w:hAnsi="Verdana"/>
                <w:sz w:val="18"/>
                <w:szCs w:val="18"/>
              </w:rPr>
              <w:t xml:space="preserve">Requires multi-factor authentication through SAW.  </w:t>
            </w:r>
          </w:p>
          <w:p w14:paraId="6AF54A48" w14:textId="77777777" w:rsidR="00102BDA" w:rsidRPr="00AB2EBB" w:rsidRDefault="00102BDA" w:rsidP="00E553B8">
            <w:pPr>
              <w:rPr>
                <w:rFonts w:ascii="Verdana" w:hAnsi="Verdana"/>
                <w:sz w:val="6"/>
                <w:szCs w:val="6"/>
              </w:rPr>
            </w:pPr>
          </w:p>
          <w:p w14:paraId="5F2F8B2A" w14:textId="77777777" w:rsidR="00102BDA" w:rsidRPr="00AB2EBB" w:rsidRDefault="00102BDA" w:rsidP="00E553B8">
            <w:pPr>
              <w:rPr>
                <w:rFonts w:ascii="Verdana" w:hAnsi="Verdana"/>
                <w:sz w:val="6"/>
                <w:szCs w:val="6"/>
              </w:rPr>
            </w:pPr>
          </w:p>
          <w:p w14:paraId="3DFAB063" w14:textId="77777777" w:rsidR="00102BDA" w:rsidRPr="00AB2EBB" w:rsidRDefault="00102BDA" w:rsidP="00E553B8">
            <w:pPr>
              <w:rPr>
                <w:rFonts w:ascii="Verdana" w:hAnsi="Verdana"/>
                <w:sz w:val="18"/>
                <w:szCs w:val="18"/>
              </w:rPr>
            </w:pPr>
            <w:r w:rsidRPr="00AB2EBB">
              <w:rPr>
                <w:rFonts w:ascii="Verdana" w:hAnsi="Verdana"/>
                <w:sz w:val="18"/>
                <w:szCs w:val="18"/>
              </w:rPr>
              <w:t>Use of tokens or digital certificates is recommended.</w:t>
            </w:r>
          </w:p>
          <w:p w14:paraId="554D8F8B" w14:textId="77777777" w:rsidR="00102BDA" w:rsidRDefault="00102BDA" w:rsidP="00E553B8">
            <w:pPr>
              <w:rPr>
                <w:rFonts w:ascii="Verdana" w:hAnsi="Verdana"/>
                <w:sz w:val="18"/>
                <w:szCs w:val="18"/>
              </w:rPr>
            </w:pPr>
          </w:p>
          <w:p w14:paraId="1B88AF93" w14:textId="77777777" w:rsidR="00102BDA" w:rsidRPr="00AB2EBB" w:rsidRDefault="00102BDA" w:rsidP="00E553B8">
            <w:pPr>
              <w:rPr>
                <w:rFonts w:ascii="Verdana" w:hAnsi="Verdana"/>
                <w:sz w:val="18"/>
                <w:szCs w:val="18"/>
              </w:rPr>
            </w:pPr>
            <w:r w:rsidRPr="00AB2EBB">
              <w:rPr>
                <w:rFonts w:ascii="Verdana" w:hAnsi="Verdana"/>
                <w:sz w:val="18"/>
                <w:szCs w:val="18"/>
              </w:rPr>
              <w:t xml:space="preserve">Note – a single record belonging to the individual may be accessed using user-ID / password authentication through </w:t>
            </w:r>
            <w:r>
              <w:rPr>
                <w:rFonts w:ascii="Verdana" w:hAnsi="Verdana"/>
                <w:sz w:val="18"/>
                <w:szCs w:val="18"/>
              </w:rPr>
              <w:t>SAW.</w:t>
            </w:r>
          </w:p>
          <w:p w14:paraId="65C45957" w14:textId="77777777" w:rsidR="00102BDA" w:rsidRPr="00AB2EBB" w:rsidRDefault="00102BDA" w:rsidP="00E553B8">
            <w:pPr>
              <w:rPr>
                <w:rFonts w:ascii="Verdana" w:hAnsi="Verdana"/>
                <w:sz w:val="18"/>
                <w:szCs w:val="18"/>
              </w:rPr>
            </w:pPr>
          </w:p>
        </w:tc>
        <w:tc>
          <w:tcPr>
            <w:tcW w:w="1124" w:type="pct"/>
            <w:tcBorders>
              <w:top w:val="single" w:sz="4" w:space="0" w:color="auto"/>
              <w:left w:val="single" w:sz="4" w:space="0" w:color="auto"/>
              <w:bottom w:val="single" w:sz="4" w:space="0" w:color="auto"/>
              <w:right w:val="single" w:sz="4" w:space="0" w:color="auto"/>
            </w:tcBorders>
          </w:tcPr>
          <w:p w14:paraId="38A44EA0" w14:textId="77777777" w:rsidR="00102BDA" w:rsidRPr="00AB2EBB" w:rsidRDefault="00102BDA" w:rsidP="00E553B8">
            <w:pPr>
              <w:rPr>
                <w:rFonts w:ascii="Verdana" w:hAnsi="Verdana"/>
                <w:sz w:val="18"/>
                <w:szCs w:val="18"/>
              </w:rPr>
            </w:pPr>
            <w:r w:rsidRPr="00AB2EBB">
              <w:rPr>
                <w:rFonts w:ascii="Verdana" w:hAnsi="Verdana"/>
                <w:sz w:val="18"/>
                <w:szCs w:val="18"/>
              </w:rPr>
              <w:lastRenderedPageBreak/>
              <w:t xml:space="preserve">Same as previous </w:t>
            </w:r>
            <w:r w:rsidRPr="00AB2EBB">
              <w:rPr>
                <w:rFonts w:ascii="Verdana" w:hAnsi="Verdana"/>
                <w:smallCaps/>
                <w:sz w:val="18"/>
                <w:szCs w:val="18"/>
              </w:rPr>
              <w:t xml:space="preserve">except </w:t>
            </w:r>
            <w:r w:rsidRPr="00AB2EBB">
              <w:rPr>
                <w:rFonts w:ascii="Verdana" w:hAnsi="Verdana"/>
                <w:sz w:val="18"/>
                <w:szCs w:val="18"/>
              </w:rPr>
              <w:t>digital certificates or hard tokens are required.</w:t>
            </w:r>
          </w:p>
          <w:p w14:paraId="126918CF" w14:textId="77777777" w:rsidR="00102BDA" w:rsidRPr="00AB2EBB" w:rsidRDefault="00102BDA" w:rsidP="00E553B8">
            <w:pPr>
              <w:rPr>
                <w:rFonts w:ascii="Verdana" w:hAnsi="Verdana"/>
                <w:sz w:val="18"/>
                <w:szCs w:val="18"/>
              </w:rPr>
            </w:pPr>
          </w:p>
          <w:p w14:paraId="64E97804" w14:textId="77777777" w:rsidR="00102BDA" w:rsidRPr="00AB2EBB" w:rsidRDefault="00102BDA" w:rsidP="00E553B8">
            <w:pPr>
              <w:rPr>
                <w:rFonts w:ascii="Verdana" w:hAnsi="Verdana"/>
                <w:sz w:val="18"/>
                <w:szCs w:val="18"/>
              </w:rPr>
            </w:pPr>
            <w:r w:rsidRPr="00AB2EBB">
              <w:rPr>
                <w:rFonts w:ascii="Verdana" w:hAnsi="Verdana"/>
                <w:sz w:val="18"/>
                <w:szCs w:val="18"/>
              </w:rPr>
              <w:t>Note – a single record belonging to the individual may be accessed using alternate multi-factor authentication methods offered through SAW</w:t>
            </w:r>
          </w:p>
          <w:p w14:paraId="6BAE21D8" w14:textId="77777777" w:rsidR="00102BDA" w:rsidRDefault="00102BDA" w:rsidP="00E553B8">
            <w:pPr>
              <w:rPr>
                <w:rFonts w:ascii="Verdana" w:hAnsi="Verdana"/>
                <w:sz w:val="18"/>
                <w:szCs w:val="18"/>
              </w:rPr>
            </w:pPr>
          </w:p>
          <w:p w14:paraId="125546FE" w14:textId="77777777" w:rsidR="00102BDA" w:rsidRPr="00AB2EBB" w:rsidRDefault="00102BDA" w:rsidP="00E553B8">
            <w:pPr>
              <w:rPr>
                <w:rFonts w:ascii="Verdana" w:hAnsi="Verdana"/>
                <w:sz w:val="18"/>
                <w:szCs w:val="18"/>
              </w:rPr>
            </w:pPr>
          </w:p>
        </w:tc>
      </w:tr>
      <w:tr w:rsidR="00102BDA" w:rsidRPr="00AB2EBB" w14:paraId="39503839" w14:textId="77777777" w:rsidTr="00102BDA">
        <w:trPr>
          <w:trHeight w:val="377"/>
        </w:trPr>
        <w:tc>
          <w:tcPr>
            <w:tcW w:w="3876" w:type="pct"/>
            <w:gridSpan w:val="4"/>
            <w:tcBorders>
              <w:top w:val="single" w:sz="4" w:space="0" w:color="auto"/>
              <w:left w:val="single" w:sz="4" w:space="0" w:color="auto"/>
              <w:bottom w:val="single" w:sz="4" w:space="0" w:color="auto"/>
              <w:right w:val="single" w:sz="4" w:space="0" w:color="auto"/>
            </w:tcBorders>
            <w:vAlign w:val="center"/>
          </w:tcPr>
          <w:p w14:paraId="1CF438F9" w14:textId="77777777" w:rsidR="00102BDA" w:rsidRPr="00AB2EBB" w:rsidRDefault="00102BDA" w:rsidP="00E553B8">
            <w:pPr>
              <w:rPr>
                <w:rFonts w:ascii="Verdana" w:hAnsi="Verdana"/>
                <w:sz w:val="18"/>
                <w:szCs w:val="18"/>
              </w:rPr>
            </w:pPr>
            <w:r w:rsidRPr="00AB2EBB">
              <w:rPr>
                <w:rFonts w:ascii="Verdana" w:hAnsi="Verdana"/>
                <w:b/>
                <w:sz w:val="18"/>
                <w:szCs w:val="18"/>
                <w:u w:val="single"/>
              </w:rPr>
              <w:t>NOTE</w:t>
            </w:r>
            <w:r w:rsidRPr="00AB2EBB">
              <w:rPr>
                <w:rFonts w:ascii="Verdana" w:hAnsi="Verdana"/>
                <w:b/>
                <w:sz w:val="18"/>
                <w:szCs w:val="18"/>
              </w:rPr>
              <w:t xml:space="preserve">: </w:t>
            </w:r>
            <w:r w:rsidRPr="00AB2EBB">
              <w:rPr>
                <w:rFonts w:ascii="Verdana" w:hAnsi="Verdana"/>
                <w:sz w:val="18"/>
                <w:szCs w:val="18"/>
              </w:rPr>
              <w:t xml:space="preserve">See the  </w:t>
            </w:r>
            <w:hyperlink r:id="rId10" w:history="1">
              <w:r w:rsidRPr="00AB2EBB">
                <w:rPr>
                  <w:rStyle w:val="Hyperlink"/>
                  <w:rFonts w:ascii="Verdana" w:hAnsi="Verdana"/>
                  <w:sz w:val="18"/>
                  <w:szCs w:val="18"/>
                </w:rPr>
                <w:t>Access Security Standards</w:t>
              </w:r>
            </w:hyperlink>
            <w:r w:rsidRPr="00AB2EBB">
              <w:rPr>
                <w:rFonts w:ascii="Verdana" w:hAnsi="Verdana"/>
                <w:sz w:val="18"/>
                <w:szCs w:val="18"/>
              </w:rPr>
              <w:t xml:space="preserve"> for specific requirements</w:t>
            </w:r>
          </w:p>
        </w:tc>
        <w:tc>
          <w:tcPr>
            <w:tcW w:w="1124" w:type="pct"/>
            <w:tcBorders>
              <w:top w:val="single" w:sz="4" w:space="0" w:color="auto"/>
              <w:left w:val="single" w:sz="4" w:space="0" w:color="auto"/>
              <w:bottom w:val="single" w:sz="4" w:space="0" w:color="auto"/>
              <w:right w:val="single" w:sz="4" w:space="0" w:color="auto"/>
            </w:tcBorders>
            <w:vAlign w:val="center"/>
          </w:tcPr>
          <w:p w14:paraId="603A5809" w14:textId="77777777" w:rsidR="00102BDA" w:rsidRPr="00AB2EBB" w:rsidRDefault="00102BDA" w:rsidP="00E553B8">
            <w:pPr>
              <w:ind w:firstLineChars="100" w:firstLine="180"/>
              <w:jc w:val="center"/>
              <w:rPr>
                <w:rFonts w:ascii="Verdana" w:hAnsi="Verdana"/>
                <w:sz w:val="18"/>
                <w:szCs w:val="18"/>
              </w:rPr>
            </w:pPr>
          </w:p>
        </w:tc>
      </w:tr>
      <w:tr w:rsidR="00102BDA" w:rsidRPr="00AB2EBB" w14:paraId="40695903" w14:textId="77777777" w:rsidTr="00102BDA">
        <w:trPr>
          <w:trHeight w:val="260"/>
        </w:trPr>
        <w:tc>
          <w:tcPr>
            <w:tcW w:w="799" w:type="pct"/>
            <w:tcBorders>
              <w:top w:val="single" w:sz="4" w:space="0" w:color="auto"/>
              <w:left w:val="single" w:sz="4" w:space="0" w:color="auto"/>
              <w:bottom w:val="single" w:sz="4" w:space="0" w:color="auto"/>
              <w:right w:val="single" w:sz="4" w:space="0" w:color="auto"/>
            </w:tcBorders>
            <w:vAlign w:val="center"/>
          </w:tcPr>
          <w:p w14:paraId="5589AC36" w14:textId="77777777" w:rsidR="00102BDA" w:rsidRPr="00AB2EBB" w:rsidRDefault="00102BDA" w:rsidP="00E553B8">
            <w:pPr>
              <w:autoSpaceDE w:val="0"/>
              <w:autoSpaceDN w:val="0"/>
              <w:adjustRightInd w:val="0"/>
              <w:rPr>
                <w:rFonts w:ascii="Verdana" w:hAnsi="Verdana" w:cs="TimesNewRomanPS-BoldMT"/>
                <w:b/>
                <w:bCs/>
                <w:caps/>
                <w:sz w:val="18"/>
                <w:szCs w:val="18"/>
              </w:rPr>
            </w:pPr>
            <w:r w:rsidRPr="00AB2EBB">
              <w:rPr>
                <w:rFonts w:ascii="Verdana" w:hAnsi="Verdana" w:cs="TimesNewRomanPS-BoldMT"/>
                <w:b/>
                <w:bCs/>
                <w:caps/>
                <w:sz w:val="18"/>
                <w:szCs w:val="18"/>
              </w:rPr>
              <w:t>EVENT LOGGING</w:t>
            </w:r>
          </w:p>
        </w:tc>
        <w:tc>
          <w:tcPr>
            <w:tcW w:w="888" w:type="pct"/>
            <w:tcBorders>
              <w:top w:val="single" w:sz="4" w:space="0" w:color="auto"/>
              <w:left w:val="single" w:sz="4" w:space="0" w:color="auto"/>
              <w:bottom w:val="single" w:sz="4" w:space="0" w:color="auto"/>
              <w:right w:val="single" w:sz="4" w:space="0" w:color="auto"/>
            </w:tcBorders>
            <w:vAlign w:val="center"/>
          </w:tcPr>
          <w:p w14:paraId="1DA074BA" w14:textId="77777777" w:rsidR="00102BDA" w:rsidRPr="00AB2EBB" w:rsidRDefault="00102BDA" w:rsidP="00E553B8">
            <w:pPr>
              <w:pStyle w:val="Default"/>
              <w:rPr>
                <w:rFonts w:ascii="Verdana" w:hAnsi="Verdana"/>
                <w:sz w:val="20"/>
                <w:szCs w:val="20"/>
              </w:rPr>
            </w:pPr>
          </w:p>
        </w:tc>
        <w:tc>
          <w:tcPr>
            <w:tcW w:w="947" w:type="pct"/>
            <w:tcBorders>
              <w:top w:val="single" w:sz="4" w:space="0" w:color="auto"/>
              <w:left w:val="single" w:sz="4" w:space="0" w:color="auto"/>
              <w:bottom w:val="single" w:sz="4" w:space="0" w:color="auto"/>
              <w:right w:val="single" w:sz="4" w:space="0" w:color="auto"/>
            </w:tcBorders>
            <w:vAlign w:val="center"/>
          </w:tcPr>
          <w:p w14:paraId="2FAAC6A2" w14:textId="77777777" w:rsidR="00102BDA" w:rsidRPr="00AB2EBB" w:rsidRDefault="00102BDA" w:rsidP="00E553B8">
            <w:pPr>
              <w:pStyle w:val="Default"/>
              <w:rPr>
                <w:rFonts w:ascii="Verdana" w:hAnsi="Verdana"/>
                <w:sz w:val="20"/>
                <w:szCs w:val="20"/>
              </w:rPr>
            </w:pPr>
          </w:p>
        </w:tc>
        <w:tc>
          <w:tcPr>
            <w:tcW w:w="1243" w:type="pct"/>
            <w:tcBorders>
              <w:top w:val="single" w:sz="4" w:space="0" w:color="auto"/>
              <w:left w:val="single" w:sz="4" w:space="0" w:color="auto"/>
              <w:bottom w:val="single" w:sz="4" w:space="0" w:color="auto"/>
              <w:right w:val="single" w:sz="4" w:space="0" w:color="auto"/>
            </w:tcBorders>
            <w:vAlign w:val="center"/>
          </w:tcPr>
          <w:p w14:paraId="4592FE22" w14:textId="77777777" w:rsidR="00102BDA" w:rsidRPr="00AB2EBB" w:rsidRDefault="00102BDA" w:rsidP="00E553B8">
            <w:pPr>
              <w:pStyle w:val="Default"/>
              <w:rPr>
                <w:rFonts w:ascii="Verdana" w:hAnsi="Verdana"/>
                <w:sz w:val="20"/>
                <w:szCs w:val="20"/>
              </w:rPr>
            </w:pPr>
          </w:p>
        </w:tc>
        <w:tc>
          <w:tcPr>
            <w:tcW w:w="1124" w:type="pct"/>
            <w:tcBorders>
              <w:top w:val="single" w:sz="4" w:space="0" w:color="auto"/>
              <w:left w:val="single" w:sz="4" w:space="0" w:color="auto"/>
              <w:bottom w:val="single" w:sz="4" w:space="0" w:color="auto"/>
              <w:right w:val="single" w:sz="4" w:space="0" w:color="auto"/>
            </w:tcBorders>
            <w:vAlign w:val="center"/>
          </w:tcPr>
          <w:p w14:paraId="332C2A8E" w14:textId="77777777" w:rsidR="00102BDA" w:rsidRPr="00AB2EBB" w:rsidRDefault="00102BDA" w:rsidP="00E553B8">
            <w:pPr>
              <w:pStyle w:val="Default"/>
              <w:rPr>
                <w:rFonts w:ascii="Verdana" w:hAnsi="Verdana"/>
                <w:sz w:val="20"/>
                <w:szCs w:val="20"/>
              </w:rPr>
            </w:pPr>
          </w:p>
        </w:tc>
      </w:tr>
      <w:tr w:rsidR="00102BDA" w:rsidRPr="00AB2EBB" w14:paraId="709BA23C" w14:textId="77777777" w:rsidTr="00102BDA">
        <w:trPr>
          <w:trHeight w:val="2141"/>
        </w:trPr>
        <w:tc>
          <w:tcPr>
            <w:tcW w:w="799" w:type="pct"/>
            <w:tcBorders>
              <w:top w:val="single" w:sz="4" w:space="0" w:color="auto"/>
              <w:left w:val="single" w:sz="4" w:space="0" w:color="auto"/>
              <w:bottom w:val="single" w:sz="4" w:space="0" w:color="auto"/>
              <w:right w:val="single" w:sz="4" w:space="0" w:color="auto"/>
            </w:tcBorders>
          </w:tcPr>
          <w:p w14:paraId="2488903F" w14:textId="77777777" w:rsidR="00102BDA" w:rsidRPr="00AB2EBB" w:rsidRDefault="00102BDA" w:rsidP="00E553B8">
            <w:pPr>
              <w:ind w:left="12"/>
              <w:rPr>
                <w:rFonts w:ascii="Verdana" w:hAnsi="Verdana"/>
                <w:sz w:val="18"/>
                <w:szCs w:val="18"/>
              </w:rPr>
            </w:pPr>
            <w:r w:rsidRPr="00AB2EBB">
              <w:rPr>
                <w:rFonts w:ascii="Verdana" w:hAnsi="Verdana"/>
                <w:sz w:val="18"/>
                <w:szCs w:val="18"/>
              </w:rPr>
              <w:t>a. Audit trail requirements.</w:t>
            </w:r>
          </w:p>
          <w:p w14:paraId="261297A8" w14:textId="77777777" w:rsidR="00102BDA" w:rsidRPr="00AB2EBB" w:rsidRDefault="00102BDA" w:rsidP="00E553B8">
            <w:pPr>
              <w:rPr>
                <w:rFonts w:ascii="Verdana" w:hAnsi="Verdana"/>
                <w:sz w:val="18"/>
                <w:szCs w:val="18"/>
              </w:rPr>
            </w:pPr>
          </w:p>
          <w:p w14:paraId="3250C88C" w14:textId="77777777" w:rsidR="00102BDA" w:rsidRPr="00AB2EBB" w:rsidRDefault="00102BDA" w:rsidP="00E553B8">
            <w:pPr>
              <w:rPr>
                <w:rFonts w:ascii="Verdana" w:hAnsi="Verdana"/>
                <w:sz w:val="18"/>
                <w:szCs w:val="18"/>
              </w:rPr>
            </w:pPr>
          </w:p>
        </w:tc>
        <w:tc>
          <w:tcPr>
            <w:tcW w:w="888" w:type="pct"/>
            <w:tcBorders>
              <w:top w:val="single" w:sz="4" w:space="0" w:color="auto"/>
              <w:left w:val="single" w:sz="4" w:space="0" w:color="auto"/>
              <w:bottom w:val="single" w:sz="4" w:space="0" w:color="auto"/>
              <w:right w:val="single" w:sz="4" w:space="0" w:color="auto"/>
            </w:tcBorders>
          </w:tcPr>
          <w:p w14:paraId="602A6565" w14:textId="77777777" w:rsidR="00102BDA" w:rsidRPr="00AB2EBB" w:rsidRDefault="00102BDA" w:rsidP="00E553B8">
            <w:pPr>
              <w:rPr>
                <w:rFonts w:ascii="Verdana" w:hAnsi="Verdana"/>
                <w:sz w:val="18"/>
                <w:szCs w:val="18"/>
              </w:rPr>
            </w:pPr>
            <w:r w:rsidRPr="00AB2EBB">
              <w:rPr>
                <w:rFonts w:ascii="Verdana" w:hAnsi="Verdana"/>
                <w:sz w:val="18"/>
                <w:szCs w:val="18"/>
              </w:rPr>
              <w:t>The collection, retention and periodic review of system logs that meets the minimum requires as defined in the</w:t>
            </w:r>
            <w:r>
              <w:rPr>
                <w:rFonts w:ascii="Verdana" w:hAnsi="Verdana"/>
                <w:sz w:val="18"/>
                <w:szCs w:val="18"/>
              </w:rPr>
              <w:t xml:space="preserve"> </w:t>
            </w:r>
            <w:hyperlink r:id="rId11" w:history="1">
              <w:r w:rsidRPr="003A7875">
                <w:rPr>
                  <w:rStyle w:val="Hyperlink"/>
                  <w:rFonts w:ascii="Verdana" w:hAnsi="Verdana"/>
                  <w:sz w:val="18"/>
                  <w:szCs w:val="18"/>
                </w:rPr>
                <w:t>Security Monitoring and Log Management Standards</w:t>
              </w:r>
            </w:hyperlink>
            <w:r w:rsidRPr="00AB2EBB">
              <w:rPr>
                <w:rFonts w:ascii="Verdana" w:hAnsi="Verdana"/>
                <w:sz w:val="18"/>
                <w:szCs w:val="18"/>
              </w:rPr>
              <w:t xml:space="preserve"> is required.</w:t>
            </w:r>
          </w:p>
        </w:tc>
        <w:tc>
          <w:tcPr>
            <w:tcW w:w="947" w:type="pct"/>
            <w:tcBorders>
              <w:top w:val="single" w:sz="4" w:space="0" w:color="auto"/>
              <w:left w:val="single" w:sz="4" w:space="0" w:color="auto"/>
              <w:bottom w:val="single" w:sz="4" w:space="0" w:color="auto"/>
              <w:right w:val="single" w:sz="4" w:space="0" w:color="auto"/>
            </w:tcBorders>
          </w:tcPr>
          <w:p w14:paraId="5580B8EB" w14:textId="77777777" w:rsidR="00102BDA" w:rsidRPr="00AB2EBB" w:rsidRDefault="00102BDA" w:rsidP="00E553B8">
            <w:pPr>
              <w:rPr>
                <w:rFonts w:ascii="Verdana" w:hAnsi="Verdana"/>
                <w:sz w:val="18"/>
                <w:szCs w:val="18"/>
              </w:rPr>
            </w:pPr>
            <w:r w:rsidRPr="00AB2EBB">
              <w:rPr>
                <w:rFonts w:ascii="Verdana" w:hAnsi="Verdana"/>
                <w:sz w:val="18"/>
                <w:szCs w:val="18"/>
              </w:rPr>
              <w:t xml:space="preserve">Same as previous. </w:t>
            </w:r>
            <w:r w:rsidRPr="003A7875">
              <w:rPr>
                <w:rFonts w:ascii="Verdana" w:hAnsi="Verdana"/>
                <w:smallCaps/>
              </w:rPr>
              <w:t>except</w:t>
            </w:r>
            <w:r w:rsidRPr="00AB2EBB">
              <w:rPr>
                <w:rFonts w:ascii="Verdana" w:hAnsi="Verdana"/>
                <w:smallCaps/>
                <w:sz w:val="18"/>
                <w:szCs w:val="18"/>
              </w:rPr>
              <w:t xml:space="preserve"> </w:t>
            </w:r>
            <w:r w:rsidRPr="00AB2EBB">
              <w:rPr>
                <w:rFonts w:ascii="Verdana" w:hAnsi="Verdana"/>
                <w:sz w:val="18"/>
                <w:szCs w:val="18"/>
              </w:rPr>
              <w:t xml:space="preserve">when integrity is a priority, actions taken by all accounts must be documented </w:t>
            </w:r>
          </w:p>
          <w:p w14:paraId="4642F86C" w14:textId="77777777" w:rsidR="00102BDA" w:rsidRPr="00AB2EBB" w:rsidRDefault="00102BDA" w:rsidP="00E553B8">
            <w:pPr>
              <w:rPr>
                <w:rFonts w:ascii="Verdana" w:hAnsi="Verdana"/>
                <w:sz w:val="18"/>
                <w:szCs w:val="18"/>
              </w:rPr>
            </w:pPr>
            <w:r w:rsidRPr="00AB2EBB">
              <w:rPr>
                <w:rFonts w:ascii="Verdana" w:hAnsi="Verdana"/>
                <w:sz w:val="18"/>
                <w:szCs w:val="18"/>
              </w:rPr>
              <w:t xml:space="preserve"> </w:t>
            </w:r>
          </w:p>
          <w:p w14:paraId="1241140A" w14:textId="77777777" w:rsidR="00102BDA" w:rsidRPr="00AB2EBB" w:rsidRDefault="00102BDA" w:rsidP="00E553B8">
            <w:pPr>
              <w:rPr>
                <w:rFonts w:ascii="Verdana" w:hAnsi="Verdana"/>
                <w:sz w:val="6"/>
                <w:szCs w:val="6"/>
              </w:rPr>
            </w:pPr>
          </w:p>
          <w:p w14:paraId="65AA7E13" w14:textId="77777777" w:rsidR="00102BDA" w:rsidRPr="00AB2EBB" w:rsidRDefault="00102BDA" w:rsidP="00E553B8">
            <w:pPr>
              <w:rPr>
                <w:rFonts w:ascii="Verdana" w:hAnsi="Verdana"/>
                <w:sz w:val="18"/>
                <w:szCs w:val="18"/>
              </w:rPr>
            </w:pPr>
          </w:p>
        </w:tc>
        <w:tc>
          <w:tcPr>
            <w:tcW w:w="1243" w:type="pct"/>
            <w:tcBorders>
              <w:top w:val="single" w:sz="4" w:space="0" w:color="auto"/>
              <w:left w:val="single" w:sz="4" w:space="0" w:color="auto"/>
              <w:bottom w:val="single" w:sz="4" w:space="0" w:color="auto"/>
              <w:right w:val="single" w:sz="4" w:space="0" w:color="auto"/>
            </w:tcBorders>
          </w:tcPr>
          <w:p w14:paraId="58B392D1" w14:textId="77777777" w:rsidR="00102BDA" w:rsidRPr="00AB2EBB" w:rsidRDefault="00102BDA" w:rsidP="00E553B8">
            <w:pPr>
              <w:rPr>
                <w:rFonts w:ascii="Verdana" w:hAnsi="Verdana"/>
                <w:sz w:val="18"/>
                <w:szCs w:val="18"/>
              </w:rPr>
            </w:pPr>
            <w:r w:rsidRPr="00AB2EBB">
              <w:rPr>
                <w:rFonts w:ascii="Verdana" w:hAnsi="Verdana"/>
                <w:sz w:val="18"/>
                <w:szCs w:val="18"/>
              </w:rPr>
              <w:t xml:space="preserve">Same a previous </w:t>
            </w:r>
            <w:r w:rsidRPr="003A7875">
              <w:rPr>
                <w:rFonts w:ascii="Verdana" w:hAnsi="Verdana"/>
                <w:smallCaps/>
              </w:rPr>
              <w:t>except</w:t>
            </w:r>
            <w:r w:rsidRPr="00AB2EBB">
              <w:rPr>
                <w:rFonts w:ascii="Verdana" w:hAnsi="Verdana"/>
                <w:smallCaps/>
                <w:sz w:val="18"/>
                <w:szCs w:val="18"/>
              </w:rPr>
              <w:t xml:space="preserve"> </w:t>
            </w:r>
            <w:r w:rsidRPr="00AB2EBB">
              <w:rPr>
                <w:rFonts w:ascii="Verdana" w:hAnsi="Verdana"/>
                <w:sz w:val="18"/>
                <w:szCs w:val="18"/>
              </w:rPr>
              <w:t xml:space="preserve">the actions taken by all accounts must be documented </w:t>
            </w:r>
          </w:p>
          <w:p w14:paraId="7C1435B0" w14:textId="77777777" w:rsidR="00102BDA" w:rsidRPr="00AB2EBB" w:rsidRDefault="00102BDA" w:rsidP="00E553B8">
            <w:pPr>
              <w:rPr>
                <w:rFonts w:ascii="Verdana" w:hAnsi="Verdana"/>
                <w:sz w:val="18"/>
                <w:szCs w:val="18"/>
              </w:rPr>
            </w:pPr>
          </w:p>
          <w:p w14:paraId="2E5C9201" w14:textId="77777777" w:rsidR="00102BDA" w:rsidRPr="00AB2EBB" w:rsidRDefault="00102BDA" w:rsidP="00E553B8">
            <w:pPr>
              <w:rPr>
                <w:rFonts w:ascii="Verdana" w:hAnsi="Verdana"/>
                <w:sz w:val="18"/>
                <w:szCs w:val="18"/>
              </w:rPr>
            </w:pPr>
          </w:p>
        </w:tc>
        <w:tc>
          <w:tcPr>
            <w:tcW w:w="1124" w:type="pct"/>
            <w:tcBorders>
              <w:top w:val="single" w:sz="4" w:space="0" w:color="auto"/>
              <w:left w:val="single" w:sz="4" w:space="0" w:color="auto"/>
              <w:bottom w:val="single" w:sz="4" w:space="0" w:color="auto"/>
              <w:right w:val="single" w:sz="4" w:space="0" w:color="auto"/>
            </w:tcBorders>
          </w:tcPr>
          <w:p w14:paraId="305A0DF3" w14:textId="77777777" w:rsidR="00102BDA" w:rsidRPr="00AB2EBB" w:rsidRDefault="00102BDA" w:rsidP="00E553B8">
            <w:pPr>
              <w:ind w:left="-21"/>
              <w:rPr>
                <w:rFonts w:ascii="Verdana" w:hAnsi="Verdana"/>
                <w:sz w:val="18"/>
                <w:szCs w:val="18"/>
              </w:rPr>
            </w:pPr>
            <w:r w:rsidRPr="00AB2EBB">
              <w:rPr>
                <w:rFonts w:ascii="Verdana" w:hAnsi="Verdana"/>
                <w:sz w:val="18"/>
                <w:szCs w:val="18"/>
              </w:rPr>
              <w:t>Same as previous</w:t>
            </w:r>
          </w:p>
          <w:p w14:paraId="09D5F81A" w14:textId="77777777" w:rsidR="00102BDA" w:rsidRPr="00AB2EBB" w:rsidRDefault="00102BDA" w:rsidP="00E553B8">
            <w:pPr>
              <w:rPr>
                <w:rFonts w:ascii="Verdana" w:hAnsi="Verdana"/>
                <w:sz w:val="18"/>
                <w:szCs w:val="18"/>
              </w:rPr>
            </w:pPr>
          </w:p>
        </w:tc>
      </w:tr>
      <w:tr w:rsidR="00102BDA" w:rsidRPr="00AB2EBB" w14:paraId="76C19FC1" w14:textId="77777777" w:rsidTr="00102BDA">
        <w:trPr>
          <w:trHeight w:val="377"/>
        </w:trPr>
        <w:tc>
          <w:tcPr>
            <w:tcW w:w="799" w:type="pct"/>
            <w:tcBorders>
              <w:top w:val="single" w:sz="4" w:space="0" w:color="auto"/>
              <w:left w:val="single" w:sz="4" w:space="0" w:color="auto"/>
              <w:bottom w:val="single" w:sz="4" w:space="0" w:color="auto"/>
              <w:right w:val="single" w:sz="4" w:space="0" w:color="auto"/>
            </w:tcBorders>
          </w:tcPr>
          <w:p w14:paraId="1DABB8C2" w14:textId="77777777" w:rsidR="00102BDA" w:rsidRPr="00AB2EBB" w:rsidRDefault="00102BDA" w:rsidP="00E553B8">
            <w:pPr>
              <w:pStyle w:val="Default"/>
              <w:rPr>
                <w:rFonts w:ascii="Verdana" w:hAnsi="Verdana"/>
                <w:sz w:val="18"/>
                <w:szCs w:val="18"/>
              </w:rPr>
            </w:pPr>
            <w:r w:rsidRPr="00AB2EBB">
              <w:rPr>
                <w:rFonts w:ascii="Verdana" w:hAnsi="Verdana"/>
                <w:b/>
                <w:bCs/>
                <w:sz w:val="18"/>
                <w:szCs w:val="18"/>
              </w:rPr>
              <w:t>RELEASE TO THIRD PARTIES</w:t>
            </w:r>
          </w:p>
        </w:tc>
        <w:tc>
          <w:tcPr>
            <w:tcW w:w="888" w:type="pct"/>
            <w:tcBorders>
              <w:top w:val="single" w:sz="4" w:space="0" w:color="auto"/>
              <w:left w:val="single" w:sz="4" w:space="0" w:color="auto"/>
              <w:bottom w:val="single" w:sz="4" w:space="0" w:color="auto"/>
              <w:right w:val="single" w:sz="4" w:space="0" w:color="auto"/>
            </w:tcBorders>
            <w:vAlign w:val="bottom"/>
          </w:tcPr>
          <w:p w14:paraId="5FDB9FC0" w14:textId="77777777" w:rsidR="00102BDA" w:rsidRPr="00AB2EBB" w:rsidRDefault="00102BDA" w:rsidP="00E553B8">
            <w:pPr>
              <w:pStyle w:val="Default"/>
              <w:jc w:val="center"/>
              <w:rPr>
                <w:rFonts w:ascii="Verdana" w:hAnsi="Verdana"/>
                <w:sz w:val="20"/>
                <w:szCs w:val="20"/>
              </w:rPr>
            </w:pPr>
          </w:p>
        </w:tc>
        <w:tc>
          <w:tcPr>
            <w:tcW w:w="947" w:type="pct"/>
            <w:tcBorders>
              <w:top w:val="single" w:sz="4" w:space="0" w:color="auto"/>
              <w:left w:val="single" w:sz="4" w:space="0" w:color="auto"/>
              <w:bottom w:val="single" w:sz="4" w:space="0" w:color="auto"/>
              <w:right w:val="single" w:sz="4" w:space="0" w:color="auto"/>
            </w:tcBorders>
            <w:vAlign w:val="bottom"/>
          </w:tcPr>
          <w:p w14:paraId="078C6836" w14:textId="77777777" w:rsidR="00102BDA" w:rsidRPr="00AB2EBB" w:rsidRDefault="00102BDA" w:rsidP="00E553B8">
            <w:pPr>
              <w:pStyle w:val="Default"/>
              <w:jc w:val="center"/>
              <w:rPr>
                <w:rFonts w:ascii="Verdana" w:hAnsi="Verdana"/>
                <w:sz w:val="20"/>
                <w:szCs w:val="20"/>
              </w:rPr>
            </w:pPr>
          </w:p>
        </w:tc>
        <w:tc>
          <w:tcPr>
            <w:tcW w:w="1243" w:type="pct"/>
            <w:tcBorders>
              <w:top w:val="single" w:sz="4" w:space="0" w:color="auto"/>
              <w:left w:val="single" w:sz="4" w:space="0" w:color="auto"/>
              <w:bottom w:val="single" w:sz="4" w:space="0" w:color="auto"/>
              <w:right w:val="single" w:sz="4" w:space="0" w:color="auto"/>
            </w:tcBorders>
            <w:vAlign w:val="bottom"/>
          </w:tcPr>
          <w:p w14:paraId="3086A2D4" w14:textId="77777777" w:rsidR="00102BDA" w:rsidRPr="00AB2EBB" w:rsidRDefault="00102BDA" w:rsidP="00E553B8">
            <w:pPr>
              <w:pStyle w:val="Default"/>
              <w:jc w:val="center"/>
              <w:rPr>
                <w:rFonts w:ascii="Verdana" w:hAnsi="Verdana"/>
                <w:sz w:val="20"/>
                <w:szCs w:val="20"/>
              </w:rPr>
            </w:pPr>
          </w:p>
        </w:tc>
        <w:tc>
          <w:tcPr>
            <w:tcW w:w="1124" w:type="pct"/>
            <w:tcBorders>
              <w:top w:val="single" w:sz="4" w:space="0" w:color="auto"/>
              <w:left w:val="single" w:sz="4" w:space="0" w:color="auto"/>
              <w:bottom w:val="single" w:sz="4" w:space="0" w:color="auto"/>
              <w:right w:val="single" w:sz="4" w:space="0" w:color="auto"/>
            </w:tcBorders>
            <w:vAlign w:val="bottom"/>
          </w:tcPr>
          <w:p w14:paraId="3821763C" w14:textId="77777777" w:rsidR="00102BDA" w:rsidRPr="00AB2EBB" w:rsidRDefault="00102BDA" w:rsidP="00E553B8">
            <w:pPr>
              <w:pStyle w:val="Default"/>
              <w:jc w:val="center"/>
              <w:rPr>
                <w:rFonts w:ascii="Verdana" w:hAnsi="Verdana"/>
                <w:sz w:val="20"/>
                <w:szCs w:val="20"/>
              </w:rPr>
            </w:pPr>
          </w:p>
        </w:tc>
      </w:tr>
      <w:tr w:rsidR="00102BDA" w:rsidRPr="00AB2EBB" w14:paraId="3B1EC103" w14:textId="77777777" w:rsidTr="00102BDA">
        <w:trPr>
          <w:trHeight w:val="1563"/>
        </w:trPr>
        <w:tc>
          <w:tcPr>
            <w:tcW w:w="799" w:type="pct"/>
            <w:tcBorders>
              <w:top w:val="single" w:sz="4" w:space="0" w:color="auto"/>
              <w:left w:val="single" w:sz="4" w:space="0" w:color="auto"/>
              <w:bottom w:val="single" w:sz="4" w:space="0" w:color="auto"/>
              <w:right w:val="single" w:sz="4" w:space="0" w:color="auto"/>
            </w:tcBorders>
          </w:tcPr>
          <w:p w14:paraId="7D1AA5A5" w14:textId="77777777" w:rsidR="00102BDA" w:rsidRPr="00AB2EBB" w:rsidRDefault="00102BDA" w:rsidP="00E553B8">
            <w:pPr>
              <w:pStyle w:val="Default"/>
              <w:rPr>
                <w:rFonts w:ascii="Verdana" w:hAnsi="Verdana"/>
                <w:b/>
                <w:bCs/>
                <w:sz w:val="18"/>
                <w:szCs w:val="18"/>
              </w:rPr>
            </w:pPr>
            <w:r w:rsidRPr="00AB2EBB">
              <w:rPr>
                <w:rFonts w:ascii="Verdana" w:hAnsi="Verdana"/>
                <w:bCs/>
                <w:sz w:val="18"/>
                <w:szCs w:val="18"/>
              </w:rPr>
              <w:t xml:space="preserve">See </w:t>
            </w:r>
            <w:hyperlink r:id="rId12" w:history="1">
              <w:r w:rsidRPr="00AB2EBB">
                <w:rPr>
                  <w:rStyle w:val="Hyperlink"/>
                  <w:rFonts w:ascii="Verdana" w:hAnsi="Verdana" w:cs="Arial"/>
                  <w:sz w:val="18"/>
                  <w:szCs w:val="18"/>
                </w:rPr>
                <w:t xml:space="preserve"> policy 17.006  Release of Confidential Data/Information</w:t>
              </w:r>
            </w:hyperlink>
            <w:r w:rsidRPr="00AB2EBB">
              <w:rPr>
                <w:rFonts w:ascii="Verdana" w:hAnsi="Verdana" w:cs="Arial"/>
                <w:sz w:val="18"/>
                <w:szCs w:val="18"/>
              </w:rPr>
              <w:t xml:space="preserve">  </w:t>
            </w:r>
          </w:p>
        </w:tc>
        <w:tc>
          <w:tcPr>
            <w:tcW w:w="888" w:type="pct"/>
            <w:tcBorders>
              <w:top w:val="single" w:sz="4" w:space="0" w:color="auto"/>
              <w:left w:val="single" w:sz="4" w:space="0" w:color="auto"/>
              <w:bottom w:val="single" w:sz="4" w:space="0" w:color="auto"/>
              <w:right w:val="single" w:sz="4" w:space="0" w:color="auto"/>
            </w:tcBorders>
          </w:tcPr>
          <w:p w14:paraId="0251B8EF" w14:textId="77777777" w:rsidR="00102BDA" w:rsidRPr="00AB2EBB" w:rsidRDefault="00102BDA" w:rsidP="00E553B8">
            <w:pPr>
              <w:pStyle w:val="Default"/>
              <w:rPr>
                <w:rFonts w:ascii="Verdana" w:hAnsi="Verdana" w:cs="Times New Roman PSMT"/>
                <w:sz w:val="18"/>
                <w:szCs w:val="18"/>
              </w:rPr>
            </w:pPr>
            <w:r w:rsidRPr="00AB2EBB">
              <w:rPr>
                <w:rFonts w:ascii="Verdana" w:hAnsi="Verdana" w:cs="Times New Roman PSMT"/>
                <w:sz w:val="18"/>
                <w:szCs w:val="18"/>
              </w:rPr>
              <w:t xml:space="preserve">Available for </w:t>
            </w:r>
            <w:r>
              <w:rPr>
                <w:rFonts w:ascii="Verdana" w:hAnsi="Verdana" w:cs="Times New Roman PSMT"/>
                <w:sz w:val="18"/>
                <w:szCs w:val="18"/>
              </w:rPr>
              <w:t>dis</w:t>
            </w:r>
            <w:r w:rsidRPr="00AB2EBB">
              <w:rPr>
                <w:rFonts w:ascii="Verdana" w:hAnsi="Verdana" w:cs="Times New Roman PSMT"/>
                <w:sz w:val="18"/>
                <w:szCs w:val="18"/>
              </w:rPr>
              <w:t xml:space="preserve">tribution outside of the organization. </w:t>
            </w:r>
          </w:p>
        </w:tc>
        <w:tc>
          <w:tcPr>
            <w:tcW w:w="947" w:type="pct"/>
            <w:tcBorders>
              <w:top w:val="single" w:sz="4" w:space="0" w:color="auto"/>
              <w:left w:val="single" w:sz="4" w:space="0" w:color="auto"/>
              <w:bottom w:val="single" w:sz="4" w:space="0" w:color="auto"/>
              <w:right w:val="single" w:sz="4" w:space="0" w:color="auto"/>
            </w:tcBorders>
          </w:tcPr>
          <w:p w14:paraId="14306465" w14:textId="77777777" w:rsidR="00102BDA" w:rsidRPr="00AB2EBB" w:rsidRDefault="00102BDA" w:rsidP="00E553B8">
            <w:pPr>
              <w:pStyle w:val="Default"/>
              <w:rPr>
                <w:rFonts w:ascii="Verdana" w:hAnsi="Verdana" w:cs="Times New Roman PSMT"/>
                <w:sz w:val="18"/>
                <w:szCs w:val="18"/>
              </w:rPr>
            </w:pPr>
            <w:r w:rsidRPr="00AB2EBB">
              <w:rPr>
                <w:rFonts w:ascii="Verdana" w:hAnsi="Verdana" w:cs="Times New Roman PSMT"/>
                <w:sz w:val="18"/>
                <w:szCs w:val="18"/>
              </w:rPr>
              <w:t xml:space="preserve">Intended for use within the DOH. </w:t>
            </w:r>
          </w:p>
        </w:tc>
        <w:tc>
          <w:tcPr>
            <w:tcW w:w="1243" w:type="pct"/>
            <w:tcBorders>
              <w:top w:val="single" w:sz="4" w:space="0" w:color="auto"/>
              <w:left w:val="single" w:sz="4" w:space="0" w:color="auto"/>
              <w:bottom w:val="single" w:sz="4" w:space="0" w:color="auto"/>
              <w:right w:val="single" w:sz="4" w:space="0" w:color="auto"/>
            </w:tcBorders>
          </w:tcPr>
          <w:p w14:paraId="1F8839AF" w14:textId="77777777" w:rsidR="00102BDA" w:rsidRPr="00AB2EBB" w:rsidRDefault="00102BDA" w:rsidP="00E553B8">
            <w:pPr>
              <w:autoSpaceDE w:val="0"/>
              <w:autoSpaceDN w:val="0"/>
              <w:adjustRightInd w:val="0"/>
              <w:ind w:left="12" w:hanging="12"/>
              <w:rPr>
                <w:rFonts w:ascii="Verdana" w:hAnsi="Verdana" w:cs="TimesNewRomanPSMT"/>
                <w:sz w:val="18"/>
                <w:szCs w:val="18"/>
              </w:rPr>
            </w:pPr>
            <w:r w:rsidRPr="00AB2EBB">
              <w:rPr>
                <w:rFonts w:ascii="Verdana" w:hAnsi="Verdana" w:cs="Times New Roman PSMT"/>
                <w:sz w:val="18"/>
                <w:szCs w:val="18"/>
              </w:rPr>
              <w:t xml:space="preserve">For use on a need-to-know basis only.  May only be released according to specified policies and procedures and as permitted by statue. </w:t>
            </w:r>
          </w:p>
          <w:p w14:paraId="4819A186" w14:textId="77777777" w:rsidR="00102BDA" w:rsidRPr="00AB2EBB" w:rsidRDefault="00102BDA" w:rsidP="00E553B8">
            <w:pPr>
              <w:pStyle w:val="Default"/>
              <w:rPr>
                <w:rFonts w:ascii="Verdana" w:hAnsi="Verdana" w:cs="Times New Roman PSMT"/>
                <w:sz w:val="6"/>
                <w:szCs w:val="6"/>
              </w:rPr>
            </w:pPr>
          </w:p>
          <w:p w14:paraId="1A567F4D" w14:textId="77777777" w:rsidR="00102BDA" w:rsidRPr="00AB2EBB" w:rsidRDefault="00102BDA" w:rsidP="00E553B8">
            <w:pPr>
              <w:pStyle w:val="Default"/>
              <w:rPr>
                <w:rFonts w:ascii="Verdana" w:hAnsi="Verdana" w:cs="Times New Roman PSMT"/>
                <w:sz w:val="18"/>
                <w:szCs w:val="18"/>
              </w:rPr>
            </w:pPr>
            <w:r w:rsidRPr="00AB2EBB">
              <w:rPr>
                <w:rFonts w:ascii="Verdana" w:hAnsi="Verdana" w:cs="Times New Roman PSMT"/>
                <w:sz w:val="18"/>
                <w:szCs w:val="18"/>
              </w:rPr>
              <w:t>Data sharing agreements or contracts are required</w:t>
            </w:r>
          </w:p>
        </w:tc>
        <w:tc>
          <w:tcPr>
            <w:tcW w:w="1124" w:type="pct"/>
            <w:tcBorders>
              <w:top w:val="single" w:sz="4" w:space="0" w:color="auto"/>
              <w:left w:val="single" w:sz="4" w:space="0" w:color="auto"/>
              <w:bottom w:val="single" w:sz="4" w:space="0" w:color="auto"/>
              <w:right w:val="single" w:sz="4" w:space="0" w:color="auto"/>
            </w:tcBorders>
          </w:tcPr>
          <w:p w14:paraId="035E7CDA" w14:textId="77777777" w:rsidR="00102BDA" w:rsidRPr="00AB2EBB" w:rsidRDefault="00102BDA" w:rsidP="00E553B8">
            <w:pPr>
              <w:pStyle w:val="Default"/>
              <w:rPr>
                <w:rFonts w:ascii="Verdana" w:hAnsi="Verdana" w:cs="Times New Roman PSMT"/>
                <w:sz w:val="18"/>
                <w:szCs w:val="18"/>
              </w:rPr>
            </w:pPr>
            <w:r w:rsidRPr="00AB2EBB">
              <w:rPr>
                <w:rFonts w:ascii="Verdana" w:hAnsi="Verdana" w:cs="Times New Roman PSMT"/>
                <w:sz w:val="18"/>
                <w:szCs w:val="18"/>
              </w:rPr>
              <w:t>Same as previous</w:t>
            </w:r>
          </w:p>
          <w:p w14:paraId="5AE85C6F" w14:textId="77777777" w:rsidR="00102BDA" w:rsidRPr="00AB2EBB" w:rsidRDefault="00102BDA" w:rsidP="00E553B8">
            <w:pPr>
              <w:pStyle w:val="Default"/>
              <w:rPr>
                <w:rFonts w:ascii="Verdana" w:hAnsi="Verdana" w:cs="Times New Roman PSMT"/>
                <w:sz w:val="18"/>
                <w:szCs w:val="18"/>
              </w:rPr>
            </w:pPr>
          </w:p>
          <w:p w14:paraId="1F2EF2BB" w14:textId="77777777" w:rsidR="00102BDA" w:rsidRPr="00AB2EBB" w:rsidRDefault="00102BDA" w:rsidP="00E553B8">
            <w:pPr>
              <w:pStyle w:val="Default"/>
              <w:rPr>
                <w:rFonts w:ascii="Verdana" w:hAnsi="Verdana" w:cs="Times New Roman PSMT"/>
                <w:sz w:val="18"/>
                <w:szCs w:val="18"/>
              </w:rPr>
            </w:pPr>
          </w:p>
          <w:p w14:paraId="6722B2B1" w14:textId="77777777" w:rsidR="00102BDA" w:rsidRPr="00AB2EBB" w:rsidRDefault="00102BDA" w:rsidP="00E553B8">
            <w:pPr>
              <w:pStyle w:val="Default"/>
              <w:rPr>
                <w:rFonts w:ascii="Verdana" w:hAnsi="Verdana" w:cs="Times New Roman PSMT"/>
                <w:sz w:val="18"/>
                <w:szCs w:val="18"/>
              </w:rPr>
            </w:pPr>
          </w:p>
          <w:p w14:paraId="392E2A6F" w14:textId="77777777" w:rsidR="00102BDA" w:rsidRPr="00AB2EBB" w:rsidRDefault="00102BDA" w:rsidP="00E553B8">
            <w:pPr>
              <w:pStyle w:val="Default"/>
              <w:rPr>
                <w:rFonts w:ascii="Verdana" w:hAnsi="Verdana" w:cs="Times New Roman PSMT"/>
                <w:sz w:val="18"/>
                <w:szCs w:val="18"/>
              </w:rPr>
            </w:pPr>
            <w:r w:rsidRPr="00AB2EBB">
              <w:rPr>
                <w:rFonts w:ascii="Verdana" w:hAnsi="Verdana" w:cs="Times New Roman PSMT"/>
                <w:b/>
                <w:sz w:val="18"/>
                <w:szCs w:val="18"/>
                <w:u w:val="single"/>
              </w:rPr>
              <w:t>NOTE</w:t>
            </w:r>
            <w:r w:rsidRPr="00AB2EBB">
              <w:rPr>
                <w:rFonts w:ascii="Verdana" w:hAnsi="Verdana" w:cs="Times New Roman PSMT"/>
                <w:sz w:val="18"/>
                <w:szCs w:val="18"/>
              </w:rPr>
              <w:t xml:space="preserve">: Information is very sensitive and should be closely controlled from creation to destruction. </w:t>
            </w:r>
          </w:p>
        </w:tc>
      </w:tr>
      <w:tr w:rsidR="00102BDA" w:rsidRPr="00AB2EBB" w14:paraId="753C4037" w14:textId="77777777" w:rsidTr="00102BDA">
        <w:trPr>
          <w:trHeight w:val="368"/>
        </w:trPr>
        <w:tc>
          <w:tcPr>
            <w:tcW w:w="799" w:type="pct"/>
            <w:tcBorders>
              <w:top w:val="single" w:sz="4" w:space="0" w:color="auto"/>
              <w:left w:val="single" w:sz="4" w:space="0" w:color="auto"/>
              <w:bottom w:val="single" w:sz="4" w:space="0" w:color="auto"/>
              <w:right w:val="single" w:sz="4" w:space="0" w:color="auto"/>
            </w:tcBorders>
          </w:tcPr>
          <w:p w14:paraId="25DF5E04" w14:textId="77777777" w:rsidR="00102BDA" w:rsidRPr="00AB2EBB" w:rsidRDefault="00102BDA" w:rsidP="00E553B8">
            <w:pPr>
              <w:pStyle w:val="Default"/>
              <w:keepNext/>
              <w:rPr>
                <w:rFonts w:ascii="Verdana" w:hAnsi="Verdana"/>
                <w:b/>
                <w:bCs/>
                <w:sz w:val="18"/>
                <w:szCs w:val="18"/>
              </w:rPr>
            </w:pPr>
            <w:r w:rsidRPr="00AB2EBB">
              <w:rPr>
                <w:rFonts w:ascii="Verdana" w:hAnsi="Verdana"/>
                <w:b/>
                <w:bCs/>
                <w:sz w:val="18"/>
                <w:szCs w:val="18"/>
              </w:rPr>
              <w:br w:type="page"/>
              <w:t>TRANSMISSION VIA NETWORK/INTERNET</w:t>
            </w:r>
          </w:p>
        </w:tc>
        <w:tc>
          <w:tcPr>
            <w:tcW w:w="888" w:type="pct"/>
            <w:tcBorders>
              <w:top w:val="single" w:sz="4" w:space="0" w:color="auto"/>
              <w:left w:val="single" w:sz="4" w:space="0" w:color="auto"/>
              <w:bottom w:val="single" w:sz="4" w:space="0" w:color="auto"/>
              <w:right w:val="single" w:sz="4" w:space="0" w:color="auto"/>
            </w:tcBorders>
          </w:tcPr>
          <w:p w14:paraId="052695B3" w14:textId="77777777" w:rsidR="00102BDA" w:rsidRPr="00AB2EBB" w:rsidRDefault="00102BDA" w:rsidP="00E553B8">
            <w:pPr>
              <w:pStyle w:val="Default"/>
              <w:keepNext/>
              <w:rPr>
                <w:rFonts w:ascii="Verdana" w:hAnsi="Verdana" w:cs="Times New Roman PSMT"/>
                <w:b/>
                <w:sz w:val="18"/>
                <w:szCs w:val="18"/>
              </w:rPr>
            </w:pPr>
          </w:p>
        </w:tc>
        <w:tc>
          <w:tcPr>
            <w:tcW w:w="947" w:type="pct"/>
            <w:tcBorders>
              <w:top w:val="single" w:sz="4" w:space="0" w:color="auto"/>
              <w:left w:val="single" w:sz="4" w:space="0" w:color="auto"/>
              <w:bottom w:val="single" w:sz="4" w:space="0" w:color="auto"/>
              <w:right w:val="single" w:sz="4" w:space="0" w:color="auto"/>
            </w:tcBorders>
          </w:tcPr>
          <w:p w14:paraId="3449AA20" w14:textId="77777777" w:rsidR="00102BDA" w:rsidRPr="00AB2EBB" w:rsidRDefault="00102BDA" w:rsidP="00E553B8">
            <w:pPr>
              <w:pStyle w:val="Default"/>
              <w:keepNext/>
              <w:rPr>
                <w:rFonts w:ascii="Verdana" w:hAnsi="Verdana" w:cs="Times New Roman PSMT"/>
                <w:b/>
                <w:sz w:val="18"/>
                <w:szCs w:val="18"/>
              </w:rPr>
            </w:pPr>
          </w:p>
        </w:tc>
        <w:tc>
          <w:tcPr>
            <w:tcW w:w="1243" w:type="pct"/>
            <w:tcBorders>
              <w:top w:val="single" w:sz="4" w:space="0" w:color="auto"/>
              <w:left w:val="single" w:sz="4" w:space="0" w:color="auto"/>
              <w:bottom w:val="single" w:sz="4" w:space="0" w:color="auto"/>
              <w:right w:val="single" w:sz="4" w:space="0" w:color="auto"/>
            </w:tcBorders>
          </w:tcPr>
          <w:p w14:paraId="09106D03" w14:textId="77777777" w:rsidR="00102BDA" w:rsidRPr="00AB2EBB" w:rsidRDefault="00102BDA" w:rsidP="00E553B8">
            <w:pPr>
              <w:keepNext/>
              <w:autoSpaceDE w:val="0"/>
              <w:autoSpaceDN w:val="0"/>
              <w:adjustRightInd w:val="0"/>
              <w:ind w:left="12" w:hanging="12"/>
              <w:rPr>
                <w:rFonts w:ascii="Verdana" w:hAnsi="Verdana" w:cs="Times New Roman PSMT"/>
                <w:b/>
                <w:sz w:val="18"/>
                <w:szCs w:val="18"/>
              </w:rPr>
            </w:pPr>
          </w:p>
        </w:tc>
        <w:tc>
          <w:tcPr>
            <w:tcW w:w="1124" w:type="pct"/>
            <w:tcBorders>
              <w:top w:val="single" w:sz="4" w:space="0" w:color="auto"/>
              <w:left w:val="single" w:sz="4" w:space="0" w:color="auto"/>
              <w:bottom w:val="single" w:sz="4" w:space="0" w:color="auto"/>
              <w:right w:val="single" w:sz="4" w:space="0" w:color="auto"/>
            </w:tcBorders>
          </w:tcPr>
          <w:p w14:paraId="5632C855" w14:textId="77777777" w:rsidR="00102BDA" w:rsidRPr="00AB2EBB" w:rsidRDefault="00102BDA" w:rsidP="00E553B8">
            <w:pPr>
              <w:pStyle w:val="Default"/>
              <w:keepNext/>
              <w:rPr>
                <w:rFonts w:ascii="Verdana" w:hAnsi="Verdana" w:cs="Times New Roman PSMT"/>
                <w:b/>
                <w:sz w:val="18"/>
                <w:szCs w:val="18"/>
              </w:rPr>
            </w:pPr>
          </w:p>
        </w:tc>
      </w:tr>
      <w:tr w:rsidR="00102BDA" w:rsidRPr="00AB2EBB" w14:paraId="48FF479D" w14:textId="77777777" w:rsidTr="00102BDA">
        <w:trPr>
          <w:trHeight w:val="1563"/>
        </w:trPr>
        <w:tc>
          <w:tcPr>
            <w:tcW w:w="799" w:type="pct"/>
            <w:tcBorders>
              <w:top w:val="single" w:sz="4" w:space="0" w:color="auto"/>
              <w:left w:val="single" w:sz="4" w:space="0" w:color="auto"/>
              <w:bottom w:val="single" w:sz="4" w:space="0" w:color="auto"/>
              <w:right w:val="single" w:sz="4" w:space="0" w:color="auto"/>
            </w:tcBorders>
          </w:tcPr>
          <w:p w14:paraId="237867EE" w14:textId="77777777" w:rsidR="00102BDA" w:rsidRPr="00AB2EBB" w:rsidRDefault="00102BDA" w:rsidP="00102BDA">
            <w:pPr>
              <w:numPr>
                <w:ilvl w:val="0"/>
                <w:numId w:val="24"/>
              </w:numPr>
              <w:tabs>
                <w:tab w:val="clear" w:pos="372"/>
                <w:tab w:val="left" w:pos="252"/>
              </w:tabs>
              <w:autoSpaceDE w:val="0"/>
              <w:autoSpaceDN w:val="0"/>
              <w:adjustRightInd w:val="0"/>
              <w:spacing w:after="0" w:line="240" w:lineRule="auto"/>
              <w:ind w:left="12" w:firstLine="0"/>
              <w:rPr>
                <w:rFonts w:ascii="Verdana" w:hAnsi="Verdana" w:cs="Times New Roman PS"/>
                <w:bCs/>
                <w:color w:val="000000"/>
                <w:sz w:val="18"/>
                <w:szCs w:val="18"/>
              </w:rPr>
            </w:pPr>
            <w:r w:rsidRPr="00AB2EBB">
              <w:rPr>
                <w:rFonts w:ascii="Verdana" w:hAnsi="Verdana" w:cs="Times New Roman PS"/>
                <w:bCs/>
                <w:color w:val="000000"/>
                <w:sz w:val="18"/>
                <w:szCs w:val="18"/>
              </w:rPr>
              <w:t xml:space="preserve"> Transmissions within the internal network.</w:t>
            </w:r>
          </w:p>
          <w:p w14:paraId="5D37E94E" w14:textId="77777777" w:rsidR="00102BDA" w:rsidRPr="00AB2EBB" w:rsidRDefault="00102BDA" w:rsidP="00E553B8">
            <w:pPr>
              <w:pStyle w:val="Default"/>
              <w:rPr>
                <w:rFonts w:ascii="Verdana" w:hAnsi="Verdana"/>
                <w:bCs/>
                <w:sz w:val="18"/>
                <w:szCs w:val="18"/>
              </w:rPr>
            </w:pPr>
          </w:p>
        </w:tc>
        <w:tc>
          <w:tcPr>
            <w:tcW w:w="888" w:type="pct"/>
            <w:tcBorders>
              <w:top w:val="single" w:sz="4" w:space="0" w:color="auto"/>
              <w:left w:val="single" w:sz="4" w:space="0" w:color="auto"/>
              <w:bottom w:val="single" w:sz="4" w:space="0" w:color="auto"/>
              <w:right w:val="single" w:sz="4" w:space="0" w:color="auto"/>
            </w:tcBorders>
          </w:tcPr>
          <w:p w14:paraId="44FE38FE" w14:textId="77777777" w:rsidR="00102BDA" w:rsidRPr="00AB2EBB" w:rsidRDefault="00102BDA" w:rsidP="00E553B8">
            <w:pPr>
              <w:pStyle w:val="Default"/>
              <w:rPr>
                <w:rFonts w:ascii="Verdana" w:hAnsi="Verdana" w:cs="Times New Roman PSMT"/>
                <w:sz w:val="18"/>
                <w:szCs w:val="18"/>
              </w:rPr>
            </w:pPr>
            <w:r w:rsidRPr="00AB2EBB">
              <w:rPr>
                <w:rFonts w:ascii="Verdana" w:hAnsi="Verdana" w:cs="Times New Roman PSMT"/>
                <w:sz w:val="18"/>
                <w:szCs w:val="18"/>
              </w:rPr>
              <w:t xml:space="preserve">Encryption not required for internal transmissions </w:t>
            </w:r>
          </w:p>
          <w:p w14:paraId="67DD3213" w14:textId="77777777" w:rsidR="00102BDA" w:rsidRPr="00AB2EBB" w:rsidRDefault="00102BDA" w:rsidP="00E553B8">
            <w:pPr>
              <w:pStyle w:val="Default"/>
              <w:rPr>
                <w:rFonts w:ascii="Verdana" w:hAnsi="Verdana" w:cs="Times New Roman PSMT"/>
                <w:sz w:val="18"/>
                <w:szCs w:val="18"/>
              </w:rPr>
            </w:pPr>
          </w:p>
          <w:p w14:paraId="2BD6FFE2" w14:textId="77777777" w:rsidR="00102BDA" w:rsidRPr="00AB2EBB" w:rsidRDefault="00102BDA" w:rsidP="00E553B8">
            <w:pPr>
              <w:pStyle w:val="Default"/>
              <w:rPr>
                <w:rFonts w:ascii="Verdana" w:hAnsi="Verdana" w:cs="Times New Roman PSMT"/>
                <w:sz w:val="18"/>
                <w:szCs w:val="18"/>
              </w:rPr>
            </w:pPr>
          </w:p>
        </w:tc>
        <w:tc>
          <w:tcPr>
            <w:tcW w:w="947" w:type="pct"/>
            <w:tcBorders>
              <w:top w:val="single" w:sz="4" w:space="0" w:color="auto"/>
              <w:left w:val="single" w:sz="4" w:space="0" w:color="auto"/>
              <w:bottom w:val="single" w:sz="4" w:space="0" w:color="auto"/>
              <w:right w:val="single" w:sz="4" w:space="0" w:color="auto"/>
            </w:tcBorders>
          </w:tcPr>
          <w:p w14:paraId="72235A0A" w14:textId="77777777" w:rsidR="00102BDA" w:rsidRPr="00AB2EBB" w:rsidRDefault="00102BDA" w:rsidP="00E553B8">
            <w:pPr>
              <w:pStyle w:val="Default"/>
              <w:rPr>
                <w:rFonts w:ascii="Verdana" w:hAnsi="Verdana" w:cs="Times New Roman PSMT"/>
                <w:sz w:val="18"/>
                <w:szCs w:val="18"/>
              </w:rPr>
            </w:pPr>
            <w:r w:rsidRPr="00AB2EBB">
              <w:rPr>
                <w:rFonts w:ascii="Verdana" w:hAnsi="Verdana" w:cs="Times New Roman PSMT"/>
                <w:sz w:val="18"/>
                <w:szCs w:val="18"/>
              </w:rPr>
              <w:t>Same as previous</w:t>
            </w:r>
          </w:p>
        </w:tc>
        <w:tc>
          <w:tcPr>
            <w:tcW w:w="1243" w:type="pct"/>
            <w:tcBorders>
              <w:top w:val="single" w:sz="4" w:space="0" w:color="auto"/>
              <w:left w:val="single" w:sz="4" w:space="0" w:color="auto"/>
              <w:bottom w:val="single" w:sz="4" w:space="0" w:color="auto"/>
              <w:right w:val="single" w:sz="4" w:space="0" w:color="auto"/>
            </w:tcBorders>
          </w:tcPr>
          <w:p w14:paraId="514222C6" w14:textId="77777777" w:rsidR="00102BDA" w:rsidRPr="00AB2EBB" w:rsidRDefault="00102BDA" w:rsidP="00E553B8">
            <w:pPr>
              <w:autoSpaceDE w:val="0"/>
              <w:autoSpaceDN w:val="0"/>
              <w:adjustRightInd w:val="0"/>
              <w:ind w:left="12" w:hanging="12"/>
              <w:rPr>
                <w:rFonts w:ascii="Verdana" w:hAnsi="Verdana" w:cs="Times New Roman PSMT"/>
                <w:sz w:val="18"/>
                <w:szCs w:val="18"/>
              </w:rPr>
            </w:pPr>
            <w:r w:rsidRPr="00AB2EBB">
              <w:rPr>
                <w:rFonts w:ascii="Verdana" w:hAnsi="Verdana" w:cs="Times New Roman PSMT"/>
                <w:sz w:val="18"/>
                <w:szCs w:val="18"/>
              </w:rPr>
              <w:t>Same as previous</w:t>
            </w:r>
          </w:p>
        </w:tc>
        <w:tc>
          <w:tcPr>
            <w:tcW w:w="1124" w:type="pct"/>
            <w:tcBorders>
              <w:top w:val="single" w:sz="4" w:space="0" w:color="auto"/>
              <w:left w:val="single" w:sz="4" w:space="0" w:color="auto"/>
              <w:bottom w:val="single" w:sz="4" w:space="0" w:color="auto"/>
              <w:right w:val="single" w:sz="4" w:space="0" w:color="auto"/>
            </w:tcBorders>
          </w:tcPr>
          <w:p w14:paraId="713CEA8E" w14:textId="77777777" w:rsidR="00102BDA" w:rsidRPr="00AB2EBB" w:rsidRDefault="00102BDA" w:rsidP="00E553B8">
            <w:pPr>
              <w:pStyle w:val="Default"/>
              <w:rPr>
                <w:rFonts w:ascii="Verdana" w:hAnsi="Verdana" w:cs="Times New Roman PSMT"/>
                <w:sz w:val="18"/>
                <w:szCs w:val="18"/>
              </w:rPr>
            </w:pPr>
            <w:r w:rsidRPr="00AB2EBB">
              <w:rPr>
                <w:rFonts w:ascii="Verdana" w:hAnsi="Verdana" w:cs="Times New Roman PSMT"/>
                <w:sz w:val="18"/>
                <w:szCs w:val="18"/>
              </w:rPr>
              <w:t>Same as previous</w:t>
            </w:r>
          </w:p>
        </w:tc>
      </w:tr>
      <w:tr w:rsidR="00102BDA" w:rsidRPr="00AB2EBB" w14:paraId="2DADEE2D" w14:textId="77777777" w:rsidTr="00102BDA">
        <w:trPr>
          <w:trHeight w:val="1563"/>
        </w:trPr>
        <w:tc>
          <w:tcPr>
            <w:tcW w:w="799" w:type="pct"/>
            <w:tcBorders>
              <w:top w:val="single" w:sz="4" w:space="0" w:color="auto"/>
              <w:left w:val="single" w:sz="4" w:space="0" w:color="auto"/>
              <w:bottom w:val="single" w:sz="4" w:space="0" w:color="auto"/>
              <w:right w:val="single" w:sz="4" w:space="0" w:color="auto"/>
            </w:tcBorders>
          </w:tcPr>
          <w:p w14:paraId="046B3FF5" w14:textId="77777777" w:rsidR="00102BDA" w:rsidRPr="00AB2EBB" w:rsidRDefault="00102BDA" w:rsidP="00E553B8">
            <w:pPr>
              <w:pStyle w:val="Default"/>
              <w:rPr>
                <w:rFonts w:ascii="Verdana" w:hAnsi="Verdana"/>
                <w:bCs/>
                <w:sz w:val="18"/>
                <w:szCs w:val="18"/>
              </w:rPr>
            </w:pPr>
            <w:r w:rsidRPr="00AB2EBB">
              <w:rPr>
                <w:rFonts w:ascii="Verdana" w:hAnsi="Verdana"/>
                <w:bCs/>
                <w:sz w:val="18"/>
                <w:szCs w:val="18"/>
              </w:rPr>
              <w:lastRenderedPageBreak/>
              <w:t xml:space="preserve">b. Transmissions to the internal network originating from external sources (VPN, Citrix, </w:t>
            </w:r>
            <w:proofErr w:type="spellStart"/>
            <w:r w:rsidRPr="00AB2EBB">
              <w:rPr>
                <w:rFonts w:ascii="Verdana" w:hAnsi="Verdana"/>
                <w:bCs/>
                <w:sz w:val="18"/>
                <w:szCs w:val="18"/>
              </w:rPr>
              <w:t>etc</w:t>
            </w:r>
            <w:proofErr w:type="spellEnd"/>
            <w:r w:rsidRPr="00AB2EBB">
              <w:rPr>
                <w:rFonts w:ascii="Verdana" w:hAnsi="Verdana"/>
                <w:bCs/>
                <w:sz w:val="18"/>
                <w:szCs w:val="18"/>
              </w:rPr>
              <w:t>).</w:t>
            </w:r>
          </w:p>
        </w:tc>
        <w:tc>
          <w:tcPr>
            <w:tcW w:w="888" w:type="pct"/>
            <w:tcBorders>
              <w:top w:val="single" w:sz="4" w:space="0" w:color="auto"/>
              <w:left w:val="single" w:sz="4" w:space="0" w:color="auto"/>
              <w:bottom w:val="single" w:sz="4" w:space="0" w:color="auto"/>
              <w:right w:val="single" w:sz="4" w:space="0" w:color="auto"/>
            </w:tcBorders>
          </w:tcPr>
          <w:p w14:paraId="21815F64" w14:textId="77777777" w:rsidR="00102BDA" w:rsidRPr="00AB2EBB" w:rsidRDefault="00102BDA" w:rsidP="00E553B8">
            <w:pPr>
              <w:pStyle w:val="Default"/>
              <w:rPr>
                <w:rFonts w:ascii="Verdana" w:hAnsi="Verdana" w:cs="Times New Roman PSMT"/>
                <w:sz w:val="18"/>
                <w:szCs w:val="18"/>
              </w:rPr>
            </w:pPr>
            <w:r w:rsidRPr="00AB2EBB">
              <w:rPr>
                <w:rFonts w:ascii="Verdana" w:hAnsi="Verdana" w:cs="Times New Roman PSMT"/>
                <w:sz w:val="18"/>
                <w:szCs w:val="18"/>
              </w:rPr>
              <w:t xml:space="preserve">Connections must be obtained through encrypted sessions (128 bit minimum).      Authentication methods as described in </w:t>
            </w:r>
            <w:hyperlink w:anchor="remote_access" w:history="1">
              <w:r w:rsidRPr="00AB2EBB">
                <w:rPr>
                  <w:rStyle w:val="Hyperlink"/>
                  <w:rFonts w:ascii="Verdana" w:hAnsi="Verdana" w:cs="Times New Roman PSMT"/>
                  <w:sz w:val="18"/>
                  <w:szCs w:val="18"/>
                </w:rPr>
                <w:t>Remote Access authentication</w:t>
              </w:r>
            </w:hyperlink>
            <w:r w:rsidRPr="00AB2EBB">
              <w:rPr>
                <w:rFonts w:ascii="Verdana" w:hAnsi="Verdana" w:cs="Times New Roman PSMT"/>
                <w:sz w:val="18"/>
                <w:szCs w:val="18"/>
              </w:rPr>
              <w:t xml:space="preserve"> above are required.</w:t>
            </w:r>
          </w:p>
        </w:tc>
        <w:tc>
          <w:tcPr>
            <w:tcW w:w="947" w:type="pct"/>
            <w:tcBorders>
              <w:top w:val="single" w:sz="4" w:space="0" w:color="auto"/>
              <w:left w:val="single" w:sz="4" w:space="0" w:color="auto"/>
              <w:bottom w:val="single" w:sz="4" w:space="0" w:color="auto"/>
              <w:right w:val="single" w:sz="4" w:space="0" w:color="auto"/>
            </w:tcBorders>
          </w:tcPr>
          <w:p w14:paraId="7B353A71" w14:textId="77777777" w:rsidR="00102BDA" w:rsidRPr="00AB2EBB" w:rsidRDefault="00102BDA" w:rsidP="00E553B8">
            <w:pPr>
              <w:pStyle w:val="Default"/>
              <w:rPr>
                <w:rFonts w:ascii="Verdana" w:hAnsi="Verdana" w:cs="Times New Roman PSMT"/>
                <w:sz w:val="18"/>
                <w:szCs w:val="18"/>
              </w:rPr>
            </w:pPr>
            <w:r w:rsidRPr="00AB2EBB">
              <w:rPr>
                <w:rFonts w:ascii="Verdana" w:hAnsi="Verdana" w:cs="Times New Roman PSMT"/>
                <w:sz w:val="18"/>
                <w:szCs w:val="18"/>
              </w:rPr>
              <w:t>Same as previous</w:t>
            </w:r>
          </w:p>
          <w:p w14:paraId="44100D51" w14:textId="77777777" w:rsidR="00102BDA" w:rsidRPr="00AB2EBB" w:rsidRDefault="00102BDA" w:rsidP="00E553B8">
            <w:pPr>
              <w:pStyle w:val="Default"/>
              <w:rPr>
                <w:rFonts w:ascii="Verdana" w:hAnsi="Verdana" w:cs="Times New Roman PSMT"/>
                <w:sz w:val="18"/>
                <w:szCs w:val="18"/>
              </w:rPr>
            </w:pPr>
          </w:p>
          <w:p w14:paraId="36DBB777" w14:textId="77777777" w:rsidR="00102BDA" w:rsidRPr="00AB2EBB" w:rsidRDefault="00102BDA" w:rsidP="00E553B8">
            <w:pPr>
              <w:pStyle w:val="Default"/>
              <w:rPr>
                <w:rFonts w:ascii="Verdana" w:hAnsi="Verdana" w:cs="Times New Roman PSMT"/>
                <w:sz w:val="18"/>
                <w:szCs w:val="18"/>
              </w:rPr>
            </w:pPr>
          </w:p>
        </w:tc>
        <w:tc>
          <w:tcPr>
            <w:tcW w:w="1243" w:type="pct"/>
            <w:tcBorders>
              <w:top w:val="single" w:sz="4" w:space="0" w:color="auto"/>
              <w:left w:val="single" w:sz="4" w:space="0" w:color="auto"/>
              <w:bottom w:val="single" w:sz="4" w:space="0" w:color="auto"/>
              <w:right w:val="single" w:sz="4" w:space="0" w:color="auto"/>
            </w:tcBorders>
          </w:tcPr>
          <w:p w14:paraId="261A1E4F" w14:textId="77777777" w:rsidR="00102BDA" w:rsidRPr="00AB2EBB" w:rsidRDefault="00102BDA" w:rsidP="00E553B8">
            <w:pPr>
              <w:autoSpaceDE w:val="0"/>
              <w:autoSpaceDN w:val="0"/>
              <w:adjustRightInd w:val="0"/>
              <w:ind w:left="12" w:hanging="12"/>
              <w:rPr>
                <w:rFonts w:ascii="Verdana" w:hAnsi="Verdana" w:cs="Times New Roman PSMT"/>
                <w:sz w:val="18"/>
                <w:szCs w:val="18"/>
              </w:rPr>
            </w:pPr>
            <w:r w:rsidRPr="00AB2EBB">
              <w:rPr>
                <w:rFonts w:ascii="Verdana" w:hAnsi="Verdana" w:cs="Times New Roman PSMT"/>
                <w:sz w:val="18"/>
                <w:szCs w:val="18"/>
              </w:rPr>
              <w:t>Same as previous</w:t>
            </w:r>
          </w:p>
        </w:tc>
        <w:tc>
          <w:tcPr>
            <w:tcW w:w="1124" w:type="pct"/>
            <w:tcBorders>
              <w:top w:val="single" w:sz="4" w:space="0" w:color="auto"/>
              <w:left w:val="single" w:sz="4" w:space="0" w:color="auto"/>
              <w:bottom w:val="single" w:sz="4" w:space="0" w:color="auto"/>
              <w:right w:val="single" w:sz="4" w:space="0" w:color="auto"/>
            </w:tcBorders>
          </w:tcPr>
          <w:p w14:paraId="53097A84" w14:textId="77777777" w:rsidR="00102BDA" w:rsidRPr="00AB2EBB" w:rsidRDefault="00102BDA" w:rsidP="00E553B8">
            <w:pPr>
              <w:pStyle w:val="Default"/>
              <w:rPr>
                <w:rFonts w:ascii="Verdana" w:hAnsi="Verdana" w:cs="Times New Roman PSMT"/>
                <w:sz w:val="18"/>
                <w:szCs w:val="18"/>
              </w:rPr>
            </w:pPr>
            <w:r w:rsidRPr="00AB2EBB">
              <w:rPr>
                <w:rFonts w:ascii="Verdana" w:hAnsi="Verdana" w:cs="Times New Roman PSMT"/>
                <w:sz w:val="18"/>
                <w:szCs w:val="18"/>
              </w:rPr>
              <w:t xml:space="preserve">Same as previous </w:t>
            </w:r>
          </w:p>
        </w:tc>
      </w:tr>
      <w:tr w:rsidR="00102BDA" w:rsidRPr="00AB2EBB" w14:paraId="3FEDF244" w14:textId="77777777" w:rsidTr="00102BDA">
        <w:trPr>
          <w:trHeight w:val="1563"/>
        </w:trPr>
        <w:tc>
          <w:tcPr>
            <w:tcW w:w="799" w:type="pct"/>
            <w:tcBorders>
              <w:top w:val="single" w:sz="4" w:space="0" w:color="auto"/>
              <w:left w:val="single" w:sz="4" w:space="0" w:color="auto"/>
              <w:bottom w:val="single" w:sz="4" w:space="0" w:color="auto"/>
              <w:right w:val="single" w:sz="4" w:space="0" w:color="auto"/>
            </w:tcBorders>
          </w:tcPr>
          <w:p w14:paraId="0496EE1F" w14:textId="77777777" w:rsidR="00102BDA" w:rsidRPr="00AB2EBB" w:rsidRDefault="00102BDA" w:rsidP="00E553B8">
            <w:pPr>
              <w:pStyle w:val="Default"/>
              <w:rPr>
                <w:rFonts w:ascii="Verdana" w:hAnsi="Verdana"/>
                <w:bCs/>
                <w:sz w:val="18"/>
                <w:szCs w:val="18"/>
              </w:rPr>
            </w:pPr>
            <w:r w:rsidRPr="00AB2EBB">
              <w:rPr>
                <w:rFonts w:ascii="Verdana" w:hAnsi="Verdana"/>
                <w:bCs/>
                <w:sz w:val="18"/>
                <w:szCs w:val="18"/>
              </w:rPr>
              <w:t xml:space="preserve">c.  </w:t>
            </w:r>
            <w:bookmarkStart w:id="4" w:name="Transmission"/>
            <w:bookmarkEnd w:id="4"/>
            <w:r w:rsidRPr="00AB2EBB">
              <w:rPr>
                <w:rFonts w:ascii="Verdana" w:hAnsi="Verdana"/>
                <w:bCs/>
                <w:sz w:val="18"/>
                <w:szCs w:val="18"/>
              </w:rPr>
              <w:t>Transmissions to external sources</w:t>
            </w:r>
          </w:p>
          <w:p w14:paraId="2D39D076" w14:textId="77777777" w:rsidR="00102BDA" w:rsidRPr="00AB2EBB" w:rsidRDefault="00102BDA" w:rsidP="00E553B8">
            <w:pPr>
              <w:pStyle w:val="Default"/>
              <w:rPr>
                <w:rFonts w:ascii="Verdana" w:hAnsi="Verdana"/>
                <w:bCs/>
                <w:sz w:val="18"/>
                <w:szCs w:val="18"/>
              </w:rPr>
            </w:pPr>
          </w:p>
          <w:p w14:paraId="1DFF175C" w14:textId="77777777" w:rsidR="00102BDA" w:rsidRDefault="00102BDA" w:rsidP="00E553B8">
            <w:pPr>
              <w:pStyle w:val="Default"/>
              <w:rPr>
                <w:rFonts w:ascii="Verdana" w:hAnsi="Verdana"/>
                <w:bCs/>
                <w:sz w:val="18"/>
                <w:szCs w:val="18"/>
              </w:rPr>
            </w:pPr>
          </w:p>
          <w:p w14:paraId="5E2FEBC1" w14:textId="77777777" w:rsidR="00102BDA" w:rsidRPr="00AB2EBB" w:rsidRDefault="00102BDA" w:rsidP="00E553B8">
            <w:pPr>
              <w:pStyle w:val="Default"/>
              <w:rPr>
                <w:rFonts w:ascii="Verdana" w:hAnsi="Verdana"/>
                <w:bCs/>
                <w:sz w:val="18"/>
                <w:szCs w:val="18"/>
              </w:rPr>
            </w:pPr>
            <w:r w:rsidRPr="00AB2EBB">
              <w:rPr>
                <w:rFonts w:ascii="Verdana" w:hAnsi="Verdana"/>
                <w:bCs/>
                <w:sz w:val="18"/>
                <w:szCs w:val="18"/>
              </w:rPr>
              <w:t xml:space="preserve">Includes FAX and phone </w:t>
            </w:r>
            <w:r w:rsidRPr="00977F98">
              <w:rPr>
                <w:rFonts w:ascii="Verdana" w:hAnsi="Verdana"/>
                <w:bCs/>
                <w:sz w:val="18"/>
                <w:szCs w:val="18"/>
                <w:u w:val="single"/>
              </w:rPr>
              <w:t>Internet</w:t>
            </w:r>
            <w:r w:rsidRPr="00AB2EBB">
              <w:rPr>
                <w:rFonts w:ascii="Verdana" w:hAnsi="Verdana"/>
                <w:bCs/>
                <w:sz w:val="18"/>
                <w:szCs w:val="18"/>
              </w:rPr>
              <w:t xml:space="preserve"> transmissions </w:t>
            </w:r>
          </w:p>
        </w:tc>
        <w:tc>
          <w:tcPr>
            <w:tcW w:w="888" w:type="pct"/>
            <w:tcBorders>
              <w:top w:val="single" w:sz="4" w:space="0" w:color="auto"/>
              <w:left w:val="single" w:sz="4" w:space="0" w:color="auto"/>
              <w:bottom w:val="single" w:sz="4" w:space="0" w:color="auto"/>
              <w:right w:val="single" w:sz="4" w:space="0" w:color="auto"/>
            </w:tcBorders>
          </w:tcPr>
          <w:p w14:paraId="6F7421F4" w14:textId="77777777" w:rsidR="00102BDA" w:rsidRPr="00AB2EBB" w:rsidRDefault="00102BDA" w:rsidP="00E553B8">
            <w:pPr>
              <w:pStyle w:val="Default"/>
              <w:rPr>
                <w:rFonts w:ascii="Verdana" w:hAnsi="Verdana" w:cs="Times New Roman PSMT"/>
                <w:sz w:val="18"/>
                <w:szCs w:val="18"/>
              </w:rPr>
            </w:pPr>
            <w:r w:rsidRPr="00AB2EBB">
              <w:rPr>
                <w:rFonts w:ascii="Verdana" w:hAnsi="Verdana" w:cs="Times New Roman PSMT"/>
                <w:sz w:val="18"/>
                <w:szCs w:val="18"/>
              </w:rPr>
              <w:t>No restrictions</w:t>
            </w:r>
          </w:p>
        </w:tc>
        <w:tc>
          <w:tcPr>
            <w:tcW w:w="947" w:type="pct"/>
            <w:tcBorders>
              <w:top w:val="single" w:sz="4" w:space="0" w:color="auto"/>
              <w:left w:val="single" w:sz="4" w:space="0" w:color="auto"/>
              <w:bottom w:val="single" w:sz="4" w:space="0" w:color="auto"/>
              <w:right w:val="single" w:sz="4" w:space="0" w:color="auto"/>
            </w:tcBorders>
          </w:tcPr>
          <w:p w14:paraId="55477B7C" w14:textId="77777777" w:rsidR="00102BDA" w:rsidRPr="00AB2EBB" w:rsidRDefault="00102BDA" w:rsidP="00E553B8">
            <w:pPr>
              <w:pStyle w:val="Default"/>
              <w:rPr>
                <w:rFonts w:ascii="Verdana" w:hAnsi="Verdana" w:cs="Times New Roman PSMT"/>
                <w:sz w:val="18"/>
                <w:szCs w:val="18"/>
              </w:rPr>
            </w:pPr>
            <w:r w:rsidRPr="00AB2EBB">
              <w:rPr>
                <w:rFonts w:ascii="Verdana" w:hAnsi="Verdana" w:cs="Times New Roman PSMT"/>
                <w:sz w:val="18"/>
                <w:szCs w:val="18"/>
              </w:rPr>
              <w:t>No Restrictions</w:t>
            </w:r>
          </w:p>
          <w:p w14:paraId="325928FA" w14:textId="77777777" w:rsidR="00102BDA" w:rsidRDefault="00102BDA" w:rsidP="00E553B8">
            <w:pPr>
              <w:pStyle w:val="Default"/>
              <w:spacing w:before="40"/>
              <w:rPr>
                <w:rFonts w:ascii="Verdana" w:hAnsi="Verdana" w:cs="Times New Roman PSMT"/>
                <w:sz w:val="18"/>
                <w:szCs w:val="18"/>
              </w:rPr>
            </w:pPr>
          </w:p>
          <w:p w14:paraId="2185CC00" w14:textId="77777777" w:rsidR="00102BDA" w:rsidRPr="00AB2EBB" w:rsidRDefault="00102BDA" w:rsidP="00E553B8">
            <w:pPr>
              <w:pStyle w:val="Default"/>
              <w:spacing w:before="40"/>
              <w:rPr>
                <w:rFonts w:ascii="Verdana" w:hAnsi="Verdana" w:cs="Times New Roman PSMT"/>
                <w:sz w:val="18"/>
                <w:szCs w:val="18"/>
              </w:rPr>
            </w:pPr>
            <w:r w:rsidRPr="00AB2EBB">
              <w:rPr>
                <w:rFonts w:ascii="Verdana" w:hAnsi="Verdana" w:cs="Times New Roman PSMT"/>
                <w:sz w:val="18"/>
                <w:szCs w:val="18"/>
              </w:rPr>
              <w:t>Consider use of encrypted session (128 bit minimum) or file encryption if data integrity is a priority.</w:t>
            </w:r>
          </w:p>
        </w:tc>
        <w:tc>
          <w:tcPr>
            <w:tcW w:w="1243" w:type="pct"/>
            <w:tcBorders>
              <w:top w:val="single" w:sz="4" w:space="0" w:color="auto"/>
              <w:left w:val="single" w:sz="4" w:space="0" w:color="auto"/>
              <w:bottom w:val="single" w:sz="4" w:space="0" w:color="auto"/>
              <w:right w:val="single" w:sz="4" w:space="0" w:color="auto"/>
            </w:tcBorders>
          </w:tcPr>
          <w:p w14:paraId="24EFD2ED" w14:textId="77777777" w:rsidR="00102BDA" w:rsidRPr="00AB2EBB" w:rsidRDefault="00102BDA" w:rsidP="00E553B8">
            <w:pPr>
              <w:autoSpaceDE w:val="0"/>
              <w:autoSpaceDN w:val="0"/>
              <w:adjustRightInd w:val="0"/>
              <w:spacing w:before="40"/>
              <w:ind w:left="14" w:hanging="14"/>
              <w:rPr>
                <w:rFonts w:ascii="Verdana" w:hAnsi="Verdana" w:cs="Times New Roman PSMT"/>
                <w:sz w:val="18"/>
                <w:szCs w:val="18"/>
              </w:rPr>
            </w:pPr>
            <w:r w:rsidRPr="00AB2EBB">
              <w:rPr>
                <w:rFonts w:ascii="Verdana" w:hAnsi="Verdana" w:cs="Times New Roman PSMT"/>
                <w:sz w:val="18"/>
                <w:szCs w:val="18"/>
              </w:rPr>
              <w:t xml:space="preserve">Encrypted sessions or file encryption methods required.  </w:t>
            </w:r>
          </w:p>
          <w:p w14:paraId="1F7B870C" w14:textId="77777777" w:rsidR="00102BDA" w:rsidRPr="00AB2EBB" w:rsidRDefault="00102BDA" w:rsidP="00E553B8">
            <w:pPr>
              <w:autoSpaceDE w:val="0"/>
              <w:autoSpaceDN w:val="0"/>
              <w:adjustRightInd w:val="0"/>
              <w:spacing w:before="40"/>
              <w:ind w:left="14" w:hanging="14"/>
              <w:rPr>
                <w:rFonts w:ascii="Verdana" w:hAnsi="Verdana" w:cs="Times New Roman PSMT"/>
                <w:sz w:val="18"/>
                <w:szCs w:val="18"/>
              </w:rPr>
            </w:pPr>
            <w:r w:rsidRPr="00AB2EBB">
              <w:rPr>
                <w:rFonts w:ascii="Verdana" w:hAnsi="Verdana" w:cs="Times New Roman PSMT"/>
                <w:sz w:val="18"/>
                <w:szCs w:val="18"/>
              </w:rPr>
              <w:t>Consider use of public key encryption methods.</w:t>
            </w:r>
          </w:p>
          <w:p w14:paraId="60F88CA2" w14:textId="77777777" w:rsidR="00102BDA" w:rsidRPr="00AB2EBB" w:rsidRDefault="00102BDA" w:rsidP="00E553B8">
            <w:pPr>
              <w:autoSpaceDE w:val="0"/>
              <w:autoSpaceDN w:val="0"/>
              <w:adjustRightInd w:val="0"/>
              <w:spacing w:before="40"/>
              <w:ind w:left="14" w:hanging="14"/>
              <w:rPr>
                <w:rFonts w:ascii="Verdana" w:hAnsi="Verdana" w:cs="Times New Roman PSMT"/>
                <w:sz w:val="18"/>
                <w:szCs w:val="18"/>
              </w:rPr>
            </w:pPr>
            <w:r w:rsidRPr="00AB2EBB">
              <w:rPr>
                <w:rFonts w:ascii="Verdana" w:hAnsi="Verdana" w:cs="Times New Roman PSMT"/>
                <w:sz w:val="18"/>
                <w:szCs w:val="18"/>
              </w:rPr>
              <w:t>Must have a contract or data sharing agreement or contact in place.</w:t>
            </w:r>
          </w:p>
        </w:tc>
        <w:tc>
          <w:tcPr>
            <w:tcW w:w="1124" w:type="pct"/>
            <w:tcBorders>
              <w:top w:val="single" w:sz="4" w:space="0" w:color="auto"/>
              <w:left w:val="single" w:sz="4" w:space="0" w:color="auto"/>
              <w:bottom w:val="single" w:sz="4" w:space="0" w:color="auto"/>
              <w:right w:val="single" w:sz="4" w:space="0" w:color="auto"/>
            </w:tcBorders>
          </w:tcPr>
          <w:p w14:paraId="3A380250" w14:textId="77777777" w:rsidR="00102BDA" w:rsidRPr="00AB2EBB" w:rsidRDefault="00102BDA" w:rsidP="00E553B8">
            <w:pPr>
              <w:pStyle w:val="Default"/>
              <w:rPr>
                <w:rFonts w:ascii="Verdana" w:hAnsi="Verdana" w:cs="Times New Roman PSMT"/>
                <w:sz w:val="18"/>
                <w:szCs w:val="18"/>
              </w:rPr>
            </w:pPr>
            <w:r w:rsidRPr="00AB2EBB">
              <w:rPr>
                <w:rFonts w:ascii="Verdana" w:hAnsi="Verdana" w:cs="Times New Roman PSMT"/>
                <w:sz w:val="18"/>
                <w:szCs w:val="18"/>
              </w:rPr>
              <w:t xml:space="preserve">Same as previous.  </w:t>
            </w:r>
          </w:p>
          <w:p w14:paraId="11BD7A47" w14:textId="77777777" w:rsidR="00102BDA" w:rsidRPr="00AB2EBB" w:rsidRDefault="00102BDA" w:rsidP="00E553B8">
            <w:pPr>
              <w:pStyle w:val="Default"/>
              <w:rPr>
                <w:rFonts w:ascii="Verdana" w:hAnsi="Verdana" w:cs="Times New Roman PSMT"/>
                <w:sz w:val="18"/>
                <w:szCs w:val="18"/>
              </w:rPr>
            </w:pPr>
          </w:p>
          <w:p w14:paraId="2D08A6A6" w14:textId="77777777" w:rsidR="00102BDA" w:rsidRPr="00AB2EBB" w:rsidRDefault="00102BDA" w:rsidP="00E553B8">
            <w:pPr>
              <w:pStyle w:val="Default"/>
              <w:rPr>
                <w:rFonts w:ascii="Verdana" w:hAnsi="Verdana" w:cs="Times New Roman PSMT"/>
                <w:sz w:val="18"/>
                <w:szCs w:val="18"/>
              </w:rPr>
            </w:pPr>
          </w:p>
        </w:tc>
      </w:tr>
      <w:tr w:rsidR="00102BDA" w:rsidRPr="00AB2EBB" w14:paraId="19691B2B" w14:textId="77777777" w:rsidTr="00102BDA">
        <w:trPr>
          <w:trHeight w:val="989"/>
        </w:trPr>
        <w:tc>
          <w:tcPr>
            <w:tcW w:w="799" w:type="pct"/>
            <w:tcBorders>
              <w:top w:val="single" w:sz="4" w:space="0" w:color="auto"/>
              <w:left w:val="single" w:sz="4" w:space="0" w:color="auto"/>
              <w:bottom w:val="single" w:sz="4" w:space="0" w:color="auto"/>
              <w:right w:val="single" w:sz="4" w:space="0" w:color="auto"/>
            </w:tcBorders>
          </w:tcPr>
          <w:p w14:paraId="2673EAE1" w14:textId="77777777" w:rsidR="00102BDA" w:rsidRPr="00AB2EBB" w:rsidRDefault="00102BDA" w:rsidP="00E553B8">
            <w:pPr>
              <w:pStyle w:val="Default"/>
              <w:rPr>
                <w:rFonts w:ascii="Verdana" w:hAnsi="Verdana"/>
                <w:bCs/>
                <w:sz w:val="18"/>
                <w:szCs w:val="18"/>
              </w:rPr>
            </w:pPr>
            <w:r w:rsidRPr="00AB2EBB">
              <w:rPr>
                <w:rFonts w:ascii="Verdana" w:hAnsi="Verdana"/>
                <w:bCs/>
                <w:sz w:val="18"/>
                <w:szCs w:val="18"/>
              </w:rPr>
              <w:t>d.  File Transfer Protocol</w:t>
            </w:r>
          </w:p>
        </w:tc>
        <w:tc>
          <w:tcPr>
            <w:tcW w:w="888" w:type="pct"/>
            <w:tcBorders>
              <w:top w:val="single" w:sz="4" w:space="0" w:color="auto"/>
              <w:left w:val="single" w:sz="4" w:space="0" w:color="auto"/>
              <w:bottom w:val="single" w:sz="4" w:space="0" w:color="auto"/>
              <w:right w:val="single" w:sz="4" w:space="0" w:color="auto"/>
            </w:tcBorders>
          </w:tcPr>
          <w:p w14:paraId="48067ADA" w14:textId="77777777" w:rsidR="00102BDA" w:rsidRPr="00AB2EBB" w:rsidRDefault="00102BDA" w:rsidP="00E553B8">
            <w:pPr>
              <w:pStyle w:val="Default"/>
              <w:rPr>
                <w:rFonts w:ascii="Verdana" w:hAnsi="Verdana" w:cs="Times New Roman PSMT"/>
                <w:sz w:val="18"/>
                <w:szCs w:val="18"/>
              </w:rPr>
            </w:pPr>
            <w:r w:rsidRPr="00AB2EBB">
              <w:rPr>
                <w:rFonts w:ascii="Verdana" w:hAnsi="Verdana" w:cs="Times New Roman PSMT"/>
                <w:sz w:val="18"/>
                <w:szCs w:val="18"/>
              </w:rPr>
              <w:t>No restrictions.</w:t>
            </w:r>
          </w:p>
        </w:tc>
        <w:tc>
          <w:tcPr>
            <w:tcW w:w="947" w:type="pct"/>
            <w:tcBorders>
              <w:top w:val="single" w:sz="4" w:space="0" w:color="auto"/>
              <w:left w:val="single" w:sz="4" w:space="0" w:color="auto"/>
              <w:bottom w:val="single" w:sz="4" w:space="0" w:color="auto"/>
              <w:right w:val="single" w:sz="4" w:space="0" w:color="auto"/>
            </w:tcBorders>
          </w:tcPr>
          <w:p w14:paraId="3BA3D11E" w14:textId="77777777" w:rsidR="00102BDA" w:rsidRPr="00AB2EBB" w:rsidRDefault="00102BDA" w:rsidP="00E553B8">
            <w:pPr>
              <w:pStyle w:val="Default"/>
              <w:rPr>
                <w:rFonts w:ascii="Verdana" w:hAnsi="Verdana" w:cs="Times New Roman PSMT"/>
                <w:sz w:val="18"/>
                <w:szCs w:val="18"/>
              </w:rPr>
            </w:pPr>
            <w:r w:rsidRPr="00AB2EBB">
              <w:rPr>
                <w:rFonts w:ascii="Verdana" w:hAnsi="Verdana" w:cs="Times New Roman PSMT"/>
                <w:sz w:val="18"/>
                <w:szCs w:val="18"/>
              </w:rPr>
              <w:t>No Restrictions</w:t>
            </w:r>
          </w:p>
          <w:p w14:paraId="169A3029" w14:textId="77777777" w:rsidR="00102BDA" w:rsidRPr="00AB2EBB" w:rsidRDefault="00102BDA" w:rsidP="00E553B8">
            <w:pPr>
              <w:pStyle w:val="Default"/>
              <w:spacing w:before="40"/>
              <w:rPr>
                <w:rFonts w:ascii="Verdana" w:hAnsi="Verdana" w:cs="Times New Roman PSMT"/>
                <w:sz w:val="18"/>
                <w:szCs w:val="18"/>
              </w:rPr>
            </w:pPr>
            <w:r w:rsidRPr="00AB2EBB">
              <w:rPr>
                <w:rFonts w:ascii="Verdana" w:hAnsi="Verdana" w:cs="Times New Roman PSMT"/>
                <w:sz w:val="18"/>
                <w:szCs w:val="18"/>
              </w:rPr>
              <w:t>Consider file encryption or secure file transfer if data integrity is a priority.</w:t>
            </w:r>
          </w:p>
        </w:tc>
        <w:tc>
          <w:tcPr>
            <w:tcW w:w="1243" w:type="pct"/>
            <w:tcBorders>
              <w:top w:val="single" w:sz="4" w:space="0" w:color="auto"/>
              <w:left w:val="single" w:sz="4" w:space="0" w:color="auto"/>
              <w:bottom w:val="single" w:sz="4" w:space="0" w:color="auto"/>
              <w:right w:val="single" w:sz="4" w:space="0" w:color="auto"/>
            </w:tcBorders>
          </w:tcPr>
          <w:p w14:paraId="34365A94" w14:textId="77777777" w:rsidR="00102BDA" w:rsidRPr="00AB2EBB" w:rsidRDefault="00102BDA" w:rsidP="00E553B8">
            <w:pPr>
              <w:autoSpaceDE w:val="0"/>
              <w:autoSpaceDN w:val="0"/>
              <w:adjustRightInd w:val="0"/>
              <w:ind w:left="12" w:hanging="12"/>
              <w:rPr>
                <w:rFonts w:ascii="Verdana" w:hAnsi="Verdana" w:cs="Times New Roman PSMT"/>
                <w:sz w:val="18"/>
                <w:szCs w:val="18"/>
              </w:rPr>
            </w:pPr>
            <w:r w:rsidRPr="00AB2EBB">
              <w:rPr>
                <w:rFonts w:ascii="Verdana" w:hAnsi="Verdana" w:cs="Times New Roman PSMT"/>
                <w:sz w:val="18"/>
                <w:szCs w:val="18"/>
              </w:rPr>
              <w:t>Secure file transfer is required</w:t>
            </w:r>
          </w:p>
          <w:p w14:paraId="243DB6C2" w14:textId="77777777" w:rsidR="00102BDA" w:rsidRPr="00AB2EBB" w:rsidRDefault="00102BDA" w:rsidP="00E553B8">
            <w:pPr>
              <w:autoSpaceDE w:val="0"/>
              <w:autoSpaceDN w:val="0"/>
              <w:adjustRightInd w:val="0"/>
              <w:ind w:left="12" w:hanging="12"/>
              <w:rPr>
                <w:rFonts w:ascii="Verdana" w:hAnsi="Verdana"/>
                <w:sz w:val="18"/>
                <w:szCs w:val="18"/>
              </w:rPr>
            </w:pPr>
          </w:p>
          <w:p w14:paraId="6E9905E4" w14:textId="77777777" w:rsidR="00102BDA" w:rsidRPr="00AB2EBB" w:rsidRDefault="00102BDA" w:rsidP="00E553B8">
            <w:pPr>
              <w:autoSpaceDE w:val="0"/>
              <w:autoSpaceDN w:val="0"/>
              <w:adjustRightInd w:val="0"/>
              <w:ind w:left="12" w:hanging="12"/>
              <w:rPr>
                <w:rFonts w:ascii="Verdana" w:hAnsi="Verdana" w:cs="Times New Roman PSMT"/>
                <w:sz w:val="18"/>
                <w:szCs w:val="18"/>
              </w:rPr>
            </w:pPr>
            <w:r w:rsidRPr="00AB2EBB">
              <w:rPr>
                <w:rFonts w:ascii="Verdana" w:hAnsi="Verdana"/>
                <w:sz w:val="18"/>
                <w:szCs w:val="18"/>
              </w:rPr>
              <w:t xml:space="preserve">See </w:t>
            </w:r>
            <w:hyperlink w:anchor="sft" w:history="1">
              <w:r w:rsidRPr="00AB2EBB">
                <w:rPr>
                  <w:rStyle w:val="Hyperlink"/>
                  <w:rFonts w:ascii="Verdana" w:hAnsi="Verdana"/>
                  <w:sz w:val="18"/>
                  <w:szCs w:val="18"/>
                </w:rPr>
                <w:t>Appendix A</w:t>
              </w:r>
            </w:hyperlink>
            <w:r w:rsidRPr="00AB2EBB">
              <w:rPr>
                <w:rFonts w:ascii="Verdana" w:hAnsi="Verdana"/>
                <w:sz w:val="18"/>
                <w:szCs w:val="18"/>
              </w:rPr>
              <w:t xml:space="preserve"> for specific secure file transfer requirements</w:t>
            </w:r>
          </w:p>
        </w:tc>
        <w:tc>
          <w:tcPr>
            <w:tcW w:w="1124" w:type="pct"/>
            <w:tcBorders>
              <w:top w:val="single" w:sz="4" w:space="0" w:color="auto"/>
              <w:left w:val="single" w:sz="4" w:space="0" w:color="auto"/>
              <w:bottom w:val="single" w:sz="4" w:space="0" w:color="auto"/>
              <w:right w:val="single" w:sz="4" w:space="0" w:color="auto"/>
            </w:tcBorders>
          </w:tcPr>
          <w:p w14:paraId="7F83FEB9" w14:textId="77777777" w:rsidR="00102BDA" w:rsidRPr="00AB2EBB" w:rsidRDefault="00102BDA" w:rsidP="00E553B8">
            <w:pPr>
              <w:pStyle w:val="Default"/>
              <w:rPr>
                <w:rFonts w:ascii="Verdana" w:hAnsi="Verdana" w:cs="Times New Roman PSMT"/>
                <w:sz w:val="18"/>
                <w:szCs w:val="18"/>
              </w:rPr>
            </w:pPr>
            <w:r w:rsidRPr="00AB2EBB">
              <w:rPr>
                <w:rFonts w:ascii="Verdana" w:hAnsi="Verdana" w:cs="Times New Roman PSMT"/>
                <w:sz w:val="18"/>
                <w:szCs w:val="18"/>
              </w:rPr>
              <w:t>Same as previous</w:t>
            </w:r>
          </w:p>
          <w:p w14:paraId="05D00C00" w14:textId="77777777" w:rsidR="00102BDA" w:rsidRPr="00AB2EBB" w:rsidRDefault="00102BDA" w:rsidP="00E553B8">
            <w:pPr>
              <w:pStyle w:val="Default"/>
              <w:spacing w:before="40"/>
              <w:rPr>
                <w:rFonts w:ascii="Verdana" w:hAnsi="Verdana" w:cs="Times New Roman PSMT"/>
                <w:sz w:val="18"/>
                <w:szCs w:val="18"/>
              </w:rPr>
            </w:pPr>
            <w:r w:rsidRPr="00AB2EBB">
              <w:rPr>
                <w:rFonts w:ascii="Verdana" w:hAnsi="Verdana" w:cs="Times New Roman PSMT"/>
                <w:sz w:val="18"/>
                <w:szCs w:val="18"/>
              </w:rPr>
              <w:t>Consider use of public key file encryption methods for an additional layer of protection.</w:t>
            </w:r>
          </w:p>
        </w:tc>
      </w:tr>
      <w:tr w:rsidR="00102BDA" w:rsidRPr="00AB2EBB" w14:paraId="04C4F07A" w14:textId="77777777" w:rsidTr="00102BDA">
        <w:trPr>
          <w:trHeight w:val="1563"/>
        </w:trPr>
        <w:tc>
          <w:tcPr>
            <w:tcW w:w="799" w:type="pct"/>
            <w:tcBorders>
              <w:top w:val="single" w:sz="4" w:space="0" w:color="auto"/>
              <w:left w:val="single" w:sz="4" w:space="0" w:color="auto"/>
              <w:bottom w:val="single" w:sz="4" w:space="0" w:color="auto"/>
              <w:right w:val="single" w:sz="4" w:space="0" w:color="auto"/>
            </w:tcBorders>
          </w:tcPr>
          <w:p w14:paraId="7043F8D1" w14:textId="77777777" w:rsidR="00102BDA" w:rsidRPr="00AB2EBB" w:rsidRDefault="00102BDA" w:rsidP="00E553B8">
            <w:pPr>
              <w:pStyle w:val="Default"/>
              <w:rPr>
                <w:rFonts w:ascii="Verdana" w:hAnsi="Verdana"/>
                <w:bCs/>
                <w:sz w:val="18"/>
                <w:szCs w:val="18"/>
              </w:rPr>
            </w:pPr>
            <w:r w:rsidRPr="00AB2EBB">
              <w:rPr>
                <w:rFonts w:ascii="Verdana" w:hAnsi="Verdana"/>
                <w:bCs/>
                <w:sz w:val="18"/>
                <w:szCs w:val="18"/>
              </w:rPr>
              <w:t>e. Transmissions to and from Internet applications or Web services</w:t>
            </w:r>
          </w:p>
        </w:tc>
        <w:tc>
          <w:tcPr>
            <w:tcW w:w="888" w:type="pct"/>
            <w:tcBorders>
              <w:top w:val="single" w:sz="4" w:space="0" w:color="auto"/>
              <w:left w:val="single" w:sz="4" w:space="0" w:color="auto"/>
              <w:bottom w:val="single" w:sz="4" w:space="0" w:color="auto"/>
              <w:right w:val="single" w:sz="4" w:space="0" w:color="auto"/>
            </w:tcBorders>
          </w:tcPr>
          <w:p w14:paraId="7AAD4C9A" w14:textId="77777777" w:rsidR="00102BDA" w:rsidRPr="00AB2EBB" w:rsidRDefault="00102BDA" w:rsidP="00E553B8">
            <w:pPr>
              <w:pStyle w:val="Default"/>
              <w:rPr>
                <w:rFonts w:ascii="Verdana" w:hAnsi="Verdana" w:cs="Times New Roman PSMT"/>
                <w:sz w:val="18"/>
                <w:szCs w:val="18"/>
              </w:rPr>
            </w:pPr>
            <w:r w:rsidRPr="00AB2EBB">
              <w:rPr>
                <w:rFonts w:ascii="Verdana" w:hAnsi="Verdana" w:cs="Times New Roman PSMT"/>
                <w:sz w:val="18"/>
                <w:szCs w:val="18"/>
              </w:rPr>
              <w:t>No restrictions.</w:t>
            </w:r>
          </w:p>
        </w:tc>
        <w:tc>
          <w:tcPr>
            <w:tcW w:w="947" w:type="pct"/>
            <w:tcBorders>
              <w:top w:val="single" w:sz="4" w:space="0" w:color="auto"/>
              <w:left w:val="single" w:sz="4" w:space="0" w:color="auto"/>
              <w:bottom w:val="single" w:sz="4" w:space="0" w:color="auto"/>
              <w:right w:val="single" w:sz="4" w:space="0" w:color="auto"/>
            </w:tcBorders>
          </w:tcPr>
          <w:p w14:paraId="6560B8B0" w14:textId="77777777" w:rsidR="00102BDA" w:rsidRPr="00AB2EBB" w:rsidRDefault="00102BDA" w:rsidP="00E553B8">
            <w:pPr>
              <w:pStyle w:val="Default"/>
              <w:rPr>
                <w:rFonts w:ascii="Verdana" w:hAnsi="Verdana" w:cs="Times New Roman PSMT"/>
                <w:sz w:val="18"/>
                <w:szCs w:val="18"/>
              </w:rPr>
            </w:pPr>
            <w:r w:rsidRPr="00AB2EBB">
              <w:rPr>
                <w:rFonts w:ascii="Verdana" w:hAnsi="Verdana" w:cs="Times New Roman PSMT"/>
                <w:sz w:val="18"/>
                <w:szCs w:val="18"/>
              </w:rPr>
              <w:t xml:space="preserve">Encrypted session outside the SGN required.  </w:t>
            </w:r>
            <w:r w:rsidRPr="00AB2EBB">
              <w:rPr>
                <w:rFonts w:ascii="Verdana" w:hAnsi="Verdana" w:cs="Times New Roman PSMT"/>
                <w:sz w:val="18"/>
                <w:szCs w:val="18"/>
              </w:rPr>
              <w:br/>
            </w:r>
          </w:p>
          <w:p w14:paraId="4A9A24CF" w14:textId="77777777" w:rsidR="00102BDA" w:rsidRPr="00AB2EBB" w:rsidRDefault="00102BDA" w:rsidP="00E553B8">
            <w:pPr>
              <w:pStyle w:val="Default"/>
              <w:rPr>
                <w:rFonts w:ascii="Verdana" w:hAnsi="Verdana" w:cs="Times New Roman PSMT"/>
                <w:sz w:val="18"/>
                <w:szCs w:val="18"/>
              </w:rPr>
            </w:pPr>
          </w:p>
        </w:tc>
        <w:tc>
          <w:tcPr>
            <w:tcW w:w="1243" w:type="pct"/>
            <w:tcBorders>
              <w:top w:val="single" w:sz="4" w:space="0" w:color="auto"/>
              <w:left w:val="single" w:sz="4" w:space="0" w:color="auto"/>
              <w:bottom w:val="single" w:sz="4" w:space="0" w:color="auto"/>
              <w:right w:val="single" w:sz="4" w:space="0" w:color="auto"/>
            </w:tcBorders>
          </w:tcPr>
          <w:p w14:paraId="1682F01E" w14:textId="77777777" w:rsidR="00102BDA" w:rsidRPr="00AB2EBB" w:rsidRDefault="00102BDA" w:rsidP="00E553B8">
            <w:pPr>
              <w:autoSpaceDE w:val="0"/>
              <w:autoSpaceDN w:val="0"/>
              <w:adjustRightInd w:val="0"/>
              <w:ind w:left="12" w:hanging="12"/>
              <w:rPr>
                <w:rFonts w:ascii="Verdana" w:hAnsi="Verdana" w:cs="Times New Roman PSMT"/>
                <w:sz w:val="18"/>
                <w:szCs w:val="18"/>
              </w:rPr>
            </w:pPr>
            <w:r w:rsidRPr="00AB2EBB">
              <w:rPr>
                <w:rFonts w:ascii="Verdana" w:hAnsi="Verdana" w:cs="Times New Roman PSMT"/>
                <w:sz w:val="18"/>
                <w:szCs w:val="18"/>
              </w:rPr>
              <w:t xml:space="preserve">Encrypted sessions and multi-factor authentication methods as described in </w:t>
            </w:r>
            <w:hyperlink w:anchor="Internet_Authentication" w:history="1">
              <w:r w:rsidRPr="00AB2EBB">
                <w:rPr>
                  <w:rStyle w:val="Hyperlink"/>
                  <w:rFonts w:ascii="Verdana" w:hAnsi="Verdana" w:cs="Times New Roman PSMT"/>
                  <w:sz w:val="18"/>
                  <w:szCs w:val="18"/>
                </w:rPr>
                <w:t>authentication requirements</w:t>
              </w:r>
            </w:hyperlink>
            <w:r w:rsidRPr="00AB2EBB">
              <w:rPr>
                <w:rFonts w:ascii="Verdana" w:hAnsi="Verdana" w:cs="Times New Roman PSMT"/>
                <w:sz w:val="18"/>
                <w:szCs w:val="18"/>
              </w:rPr>
              <w:t xml:space="preserve"> above are required.</w:t>
            </w:r>
          </w:p>
          <w:p w14:paraId="38427D59" w14:textId="77777777" w:rsidR="00102BDA" w:rsidRPr="00AB2EBB" w:rsidRDefault="00102BDA" w:rsidP="00E553B8">
            <w:pPr>
              <w:autoSpaceDE w:val="0"/>
              <w:autoSpaceDN w:val="0"/>
              <w:adjustRightInd w:val="0"/>
              <w:ind w:left="12" w:hanging="12"/>
              <w:rPr>
                <w:rFonts w:ascii="Verdana" w:hAnsi="Verdana" w:cs="Times New Roman PSMT"/>
                <w:sz w:val="18"/>
                <w:szCs w:val="18"/>
              </w:rPr>
            </w:pPr>
          </w:p>
        </w:tc>
        <w:tc>
          <w:tcPr>
            <w:tcW w:w="1124" w:type="pct"/>
            <w:tcBorders>
              <w:top w:val="single" w:sz="4" w:space="0" w:color="auto"/>
              <w:left w:val="single" w:sz="4" w:space="0" w:color="auto"/>
              <w:bottom w:val="single" w:sz="4" w:space="0" w:color="auto"/>
              <w:right w:val="single" w:sz="4" w:space="0" w:color="auto"/>
            </w:tcBorders>
          </w:tcPr>
          <w:p w14:paraId="69CF9FFD" w14:textId="77777777" w:rsidR="00102BDA" w:rsidRPr="00AB2EBB" w:rsidRDefault="00102BDA" w:rsidP="00E553B8">
            <w:pPr>
              <w:pStyle w:val="Default"/>
              <w:rPr>
                <w:rFonts w:ascii="Verdana" w:hAnsi="Verdana" w:cs="Times New Roman PSMT"/>
                <w:sz w:val="18"/>
                <w:szCs w:val="18"/>
              </w:rPr>
            </w:pPr>
            <w:r w:rsidRPr="00AB2EBB">
              <w:rPr>
                <w:rFonts w:ascii="Verdana" w:hAnsi="Verdana" w:cs="Times New Roman PSMT"/>
                <w:sz w:val="18"/>
                <w:szCs w:val="18"/>
              </w:rPr>
              <w:t xml:space="preserve">Same as previous </w:t>
            </w:r>
          </w:p>
          <w:p w14:paraId="5D3992E3" w14:textId="77777777" w:rsidR="00102BDA" w:rsidRPr="00AB2EBB" w:rsidRDefault="00102BDA" w:rsidP="00E553B8">
            <w:pPr>
              <w:pStyle w:val="Default"/>
              <w:rPr>
                <w:rFonts w:ascii="Verdana" w:hAnsi="Verdana" w:cs="Times New Roman PSMT"/>
                <w:sz w:val="18"/>
                <w:szCs w:val="18"/>
              </w:rPr>
            </w:pPr>
          </w:p>
        </w:tc>
      </w:tr>
      <w:tr w:rsidR="00102BDA" w:rsidRPr="00AB2EBB" w14:paraId="401D9E33" w14:textId="77777777" w:rsidTr="00102BDA">
        <w:trPr>
          <w:trHeight w:val="206"/>
        </w:trPr>
        <w:tc>
          <w:tcPr>
            <w:tcW w:w="5000" w:type="pct"/>
            <w:gridSpan w:val="5"/>
            <w:tcBorders>
              <w:top w:val="single" w:sz="4" w:space="0" w:color="auto"/>
              <w:left w:val="single" w:sz="4" w:space="0" w:color="auto"/>
              <w:bottom w:val="single" w:sz="4" w:space="0" w:color="auto"/>
              <w:right w:val="single" w:sz="4" w:space="0" w:color="auto"/>
            </w:tcBorders>
            <w:vAlign w:val="center"/>
          </w:tcPr>
          <w:p w14:paraId="124A1BEA" w14:textId="77777777" w:rsidR="00102BDA" w:rsidRPr="00AB2EBB" w:rsidRDefault="00102BDA" w:rsidP="00E553B8">
            <w:pPr>
              <w:pStyle w:val="Default"/>
              <w:rPr>
                <w:rFonts w:ascii="Verdana" w:hAnsi="Verdana"/>
                <w:sz w:val="18"/>
                <w:szCs w:val="18"/>
              </w:rPr>
            </w:pPr>
            <w:r w:rsidRPr="00AB2EBB">
              <w:rPr>
                <w:rFonts w:ascii="Verdana" w:hAnsi="Verdana"/>
                <w:b/>
                <w:sz w:val="18"/>
                <w:szCs w:val="18"/>
                <w:u w:val="single"/>
              </w:rPr>
              <w:t>NOTE</w:t>
            </w:r>
            <w:r w:rsidRPr="00AB2EBB">
              <w:rPr>
                <w:rFonts w:ascii="Verdana" w:hAnsi="Verdana"/>
                <w:b/>
                <w:sz w:val="18"/>
                <w:szCs w:val="18"/>
              </w:rPr>
              <w:t xml:space="preserve">: </w:t>
            </w:r>
            <w:r w:rsidRPr="00AB2EBB">
              <w:rPr>
                <w:rFonts w:ascii="Verdana" w:hAnsi="Verdana"/>
                <w:sz w:val="18"/>
                <w:szCs w:val="18"/>
              </w:rPr>
              <w:t xml:space="preserve">See </w:t>
            </w:r>
            <w:hyperlink w:anchor="EncryptMethods" w:history="1">
              <w:r w:rsidRPr="00AB2EBB">
                <w:rPr>
                  <w:rStyle w:val="Hyperlink"/>
                  <w:rFonts w:ascii="Verdana" w:hAnsi="Verdana"/>
                  <w:sz w:val="18"/>
                  <w:szCs w:val="18"/>
                </w:rPr>
                <w:t>encryption requirements</w:t>
              </w:r>
            </w:hyperlink>
            <w:r w:rsidRPr="00AB2EBB">
              <w:rPr>
                <w:rFonts w:ascii="Verdana" w:hAnsi="Verdana"/>
                <w:sz w:val="18"/>
                <w:szCs w:val="18"/>
              </w:rPr>
              <w:t xml:space="preserve"> for more information</w:t>
            </w:r>
          </w:p>
        </w:tc>
      </w:tr>
      <w:tr w:rsidR="00102BDA" w:rsidRPr="00AB2EBB" w14:paraId="268E8572" w14:textId="77777777" w:rsidTr="00102BDA">
        <w:trPr>
          <w:trHeight w:val="305"/>
        </w:trPr>
        <w:tc>
          <w:tcPr>
            <w:tcW w:w="799" w:type="pct"/>
            <w:tcBorders>
              <w:top w:val="single" w:sz="4" w:space="0" w:color="auto"/>
              <w:left w:val="single" w:sz="4" w:space="0" w:color="auto"/>
              <w:bottom w:val="single" w:sz="4" w:space="0" w:color="auto"/>
              <w:right w:val="single" w:sz="4" w:space="0" w:color="auto"/>
            </w:tcBorders>
            <w:vAlign w:val="center"/>
          </w:tcPr>
          <w:p w14:paraId="4B4ADB3A" w14:textId="77777777" w:rsidR="00102BDA" w:rsidRPr="00AB2EBB" w:rsidRDefault="00102BDA" w:rsidP="00E553B8">
            <w:pPr>
              <w:keepNext/>
              <w:autoSpaceDE w:val="0"/>
              <w:autoSpaceDN w:val="0"/>
              <w:adjustRightInd w:val="0"/>
              <w:rPr>
                <w:rFonts w:ascii="Verdana" w:hAnsi="Verdana" w:cs="TimesNewRomanPS-BoldMT"/>
                <w:b/>
                <w:bCs/>
                <w:caps/>
                <w:sz w:val="18"/>
                <w:szCs w:val="18"/>
              </w:rPr>
            </w:pPr>
            <w:r w:rsidRPr="00AB2EBB">
              <w:rPr>
                <w:rFonts w:ascii="Verdana" w:hAnsi="Verdana" w:cs="TimesNewRomanPS-BoldMT"/>
                <w:b/>
                <w:bCs/>
                <w:caps/>
                <w:sz w:val="18"/>
                <w:szCs w:val="18"/>
              </w:rPr>
              <w:lastRenderedPageBreak/>
              <w:t>Email transmissions</w:t>
            </w:r>
          </w:p>
        </w:tc>
        <w:tc>
          <w:tcPr>
            <w:tcW w:w="888" w:type="pct"/>
            <w:tcBorders>
              <w:top w:val="single" w:sz="4" w:space="0" w:color="auto"/>
              <w:left w:val="single" w:sz="4" w:space="0" w:color="auto"/>
              <w:bottom w:val="single" w:sz="4" w:space="0" w:color="auto"/>
              <w:right w:val="single" w:sz="4" w:space="0" w:color="auto"/>
            </w:tcBorders>
            <w:vAlign w:val="center"/>
          </w:tcPr>
          <w:p w14:paraId="11C90B9A" w14:textId="77777777" w:rsidR="00102BDA" w:rsidRPr="00AB2EBB" w:rsidRDefault="00102BDA" w:rsidP="00E553B8">
            <w:pPr>
              <w:pStyle w:val="Default"/>
              <w:keepNext/>
              <w:rPr>
                <w:rFonts w:ascii="Verdana" w:hAnsi="Verdana"/>
                <w:sz w:val="20"/>
                <w:szCs w:val="20"/>
              </w:rPr>
            </w:pPr>
          </w:p>
        </w:tc>
        <w:tc>
          <w:tcPr>
            <w:tcW w:w="947" w:type="pct"/>
            <w:tcBorders>
              <w:top w:val="single" w:sz="4" w:space="0" w:color="auto"/>
              <w:left w:val="single" w:sz="4" w:space="0" w:color="auto"/>
              <w:bottom w:val="single" w:sz="4" w:space="0" w:color="auto"/>
              <w:right w:val="single" w:sz="4" w:space="0" w:color="auto"/>
            </w:tcBorders>
            <w:vAlign w:val="center"/>
          </w:tcPr>
          <w:p w14:paraId="68CECA04" w14:textId="77777777" w:rsidR="00102BDA" w:rsidRPr="00AB2EBB" w:rsidRDefault="00102BDA" w:rsidP="00E553B8">
            <w:pPr>
              <w:pStyle w:val="Default"/>
              <w:keepNext/>
              <w:rPr>
                <w:rFonts w:ascii="Verdana" w:hAnsi="Verdana"/>
                <w:sz w:val="20"/>
                <w:szCs w:val="20"/>
              </w:rPr>
            </w:pPr>
          </w:p>
        </w:tc>
        <w:tc>
          <w:tcPr>
            <w:tcW w:w="1243" w:type="pct"/>
            <w:tcBorders>
              <w:top w:val="single" w:sz="4" w:space="0" w:color="auto"/>
              <w:left w:val="single" w:sz="4" w:space="0" w:color="auto"/>
              <w:bottom w:val="single" w:sz="4" w:space="0" w:color="auto"/>
              <w:right w:val="single" w:sz="4" w:space="0" w:color="auto"/>
            </w:tcBorders>
            <w:vAlign w:val="center"/>
          </w:tcPr>
          <w:p w14:paraId="6028E8B2" w14:textId="77777777" w:rsidR="00102BDA" w:rsidRPr="00AB2EBB" w:rsidRDefault="00102BDA" w:rsidP="00E553B8">
            <w:pPr>
              <w:pStyle w:val="Default"/>
              <w:keepNext/>
              <w:rPr>
                <w:rFonts w:ascii="Verdana" w:hAnsi="Verdana"/>
                <w:sz w:val="20"/>
                <w:szCs w:val="20"/>
              </w:rPr>
            </w:pPr>
          </w:p>
        </w:tc>
        <w:tc>
          <w:tcPr>
            <w:tcW w:w="1124" w:type="pct"/>
            <w:tcBorders>
              <w:top w:val="single" w:sz="4" w:space="0" w:color="auto"/>
              <w:left w:val="single" w:sz="4" w:space="0" w:color="auto"/>
              <w:bottom w:val="single" w:sz="4" w:space="0" w:color="auto"/>
              <w:right w:val="single" w:sz="4" w:space="0" w:color="auto"/>
            </w:tcBorders>
            <w:vAlign w:val="center"/>
          </w:tcPr>
          <w:p w14:paraId="1C73EE6D" w14:textId="77777777" w:rsidR="00102BDA" w:rsidRPr="00AB2EBB" w:rsidRDefault="00102BDA" w:rsidP="00E553B8">
            <w:pPr>
              <w:pStyle w:val="Default"/>
              <w:keepNext/>
              <w:rPr>
                <w:rFonts w:ascii="Verdana" w:hAnsi="Verdana"/>
                <w:sz w:val="20"/>
                <w:szCs w:val="20"/>
              </w:rPr>
            </w:pPr>
          </w:p>
        </w:tc>
      </w:tr>
      <w:tr w:rsidR="00102BDA" w:rsidRPr="00AB2EBB" w14:paraId="43CFA638" w14:textId="77777777" w:rsidTr="00102BDA">
        <w:trPr>
          <w:trHeight w:val="1178"/>
        </w:trPr>
        <w:tc>
          <w:tcPr>
            <w:tcW w:w="799" w:type="pct"/>
            <w:tcBorders>
              <w:top w:val="single" w:sz="4" w:space="0" w:color="auto"/>
              <w:left w:val="single" w:sz="4" w:space="0" w:color="auto"/>
              <w:bottom w:val="single" w:sz="4" w:space="0" w:color="auto"/>
              <w:right w:val="single" w:sz="4" w:space="0" w:color="auto"/>
            </w:tcBorders>
          </w:tcPr>
          <w:p w14:paraId="44A22295" w14:textId="77777777" w:rsidR="00102BDA" w:rsidRPr="00AB2EBB" w:rsidRDefault="00102BDA" w:rsidP="00E553B8">
            <w:pPr>
              <w:ind w:leftChars="-44" w:left="171" w:hangingChars="149" w:hanging="268"/>
              <w:rPr>
                <w:rFonts w:ascii="Verdana" w:hAnsi="Verdana"/>
                <w:sz w:val="18"/>
                <w:szCs w:val="18"/>
              </w:rPr>
            </w:pPr>
            <w:r w:rsidRPr="00AB2EBB">
              <w:rPr>
                <w:rFonts w:ascii="Verdana" w:hAnsi="Verdana"/>
                <w:sz w:val="18"/>
                <w:szCs w:val="18"/>
              </w:rPr>
              <w:t xml:space="preserve"> a. Sent to addresses within DOH </w:t>
            </w:r>
          </w:p>
        </w:tc>
        <w:tc>
          <w:tcPr>
            <w:tcW w:w="888" w:type="pct"/>
            <w:tcBorders>
              <w:top w:val="single" w:sz="4" w:space="0" w:color="auto"/>
              <w:left w:val="single" w:sz="4" w:space="0" w:color="auto"/>
              <w:bottom w:val="single" w:sz="4" w:space="0" w:color="auto"/>
              <w:right w:val="single" w:sz="4" w:space="0" w:color="auto"/>
            </w:tcBorders>
          </w:tcPr>
          <w:p w14:paraId="1B158280" w14:textId="77777777" w:rsidR="00102BDA" w:rsidRPr="00AB2EBB" w:rsidRDefault="00102BDA" w:rsidP="00E553B8">
            <w:pPr>
              <w:rPr>
                <w:rFonts w:ascii="Verdana" w:hAnsi="Verdana"/>
                <w:sz w:val="18"/>
                <w:szCs w:val="18"/>
              </w:rPr>
            </w:pPr>
            <w:r w:rsidRPr="00AB2EBB">
              <w:rPr>
                <w:rFonts w:ascii="Verdana" w:hAnsi="Verdana"/>
                <w:sz w:val="18"/>
                <w:szCs w:val="18"/>
              </w:rPr>
              <w:t>No restrictions</w:t>
            </w:r>
          </w:p>
        </w:tc>
        <w:tc>
          <w:tcPr>
            <w:tcW w:w="947" w:type="pct"/>
            <w:tcBorders>
              <w:top w:val="single" w:sz="4" w:space="0" w:color="auto"/>
              <w:left w:val="single" w:sz="4" w:space="0" w:color="auto"/>
              <w:bottom w:val="single" w:sz="4" w:space="0" w:color="auto"/>
              <w:right w:val="single" w:sz="4" w:space="0" w:color="auto"/>
            </w:tcBorders>
          </w:tcPr>
          <w:p w14:paraId="233C3035" w14:textId="77777777" w:rsidR="00102BDA" w:rsidRPr="00AB2EBB" w:rsidRDefault="00102BDA" w:rsidP="00E553B8">
            <w:pPr>
              <w:rPr>
                <w:rFonts w:ascii="Verdana" w:hAnsi="Verdana"/>
                <w:sz w:val="18"/>
                <w:szCs w:val="18"/>
              </w:rPr>
            </w:pPr>
            <w:r w:rsidRPr="00AB2EBB">
              <w:rPr>
                <w:rFonts w:ascii="Verdana" w:hAnsi="Verdana"/>
                <w:sz w:val="18"/>
                <w:szCs w:val="18"/>
              </w:rPr>
              <w:t>No restrictions</w:t>
            </w:r>
          </w:p>
          <w:p w14:paraId="57123493" w14:textId="77777777" w:rsidR="00102BDA" w:rsidRPr="00AB2EBB" w:rsidRDefault="00102BDA" w:rsidP="00E553B8">
            <w:pPr>
              <w:rPr>
                <w:rFonts w:ascii="Verdana" w:hAnsi="Verdana"/>
                <w:sz w:val="18"/>
                <w:szCs w:val="18"/>
              </w:rPr>
            </w:pPr>
          </w:p>
          <w:p w14:paraId="7077C4A4" w14:textId="77777777" w:rsidR="00102BDA" w:rsidRPr="00AB2EBB" w:rsidRDefault="00102BDA" w:rsidP="00E553B8">
            <w:pPr>
              <w:rPr>
                <w:rFonts w:ascii="Verdana" w:hAnsi="Verdana"/>
                <w:sz w:val="18"/>
                <w:szCs w:val="18"/>
              </w:rPr>
            </w:pPr>
          </w:p>
        </w:tc>
        <w:tc>
          <w:tcPr>
            <w:tcW w:w="1243" w:type="pct"/>
            <w:tcBorders>
              <w:top w:val="single" w:sz="4" w:space="0" w:color="auto"/>
              <w:left w:val="single" w:sz="4" w:space="0" w:color="auto"/>
              <w:bottom w:val="single" w:sz="4" w:space="0" w:color="auto"/>
              <w:right w:val="single" w:sz="4" w:space="0" w:color="auto"/>
            </w:tcBorders>
          </w:tcPr>
          <w:p w14:paraId="3DBFAE3B" w14:textId="77777777" w:rsidR="00102BDA" w:rsidRPr="00AB2EBB" w:rsidRDefault="00102BDA" w:rsidP="00E553B8">
            <w:pPr>
              <w:rPr>
                <w:rFonts w:ascii="Verdana" w:hAnsi="Verdana"/>
                <w:sz w:val="18"/>
                <w:szCs w:val="18"/>
              </w:rPr>
            </w:pPr>
            <w:r w:rsidRPr="00AB2EBB">
              <w:rPr>
                <w:rFonts w:ascii="Verdana" w:hAnsi="Verdana"/>
                <w:sz w:val="18"/>
                <w:szCs w:val="18"/>
              </w:rPr>
              <w:t xml:space="preserve">No Restrictions.  Use of email without encryption is </w:t>
            </w:r>
            <w:r>
              <w:rPr>
                <w:rFonts w:ascii="Verdana" w:hAnsi="Verdana"/>
                <w:sz w:val="18"/>
                <w:szCs w:val="18"/>
              </w:rPr>
              <w:t>discouraged</w:t>
            </w:r>
            <w:r w:rsidRPr="00AB2EBB">
              <w:rPr>
                <w:rFonts w:ascii="Verdana" w:hAnsi="Verdana"/>
                <w:sz w:val="18"/>
                <w:szCs w:val="18"/>
              </w:rPr>
              <w:t>.</w:t>
            </w:r>
          </w:p>
          <w:p w14:paraId="7D8BE193" w14:textId="77777777" w:rsidR="00102BDA" w:rsidRPr="00AB2EBB" w:rsidRDefault="00102BDA" w:rsidP="00E553B8">
            <w:pPr>
              <w:rPr>
                <w:rFonts w:ascii="Verdana" w:hAnsi="Verdana"/>
                <w:sz w:val="6"/>
                <w:szCs w:val="6"/>
              </w:rPr>
            </w:pPr>
          </w:p>
          <w:p w14:paraId="7A59C3ED" w14:textId="77777777" w:rsidR="00102BDA" w:rsidRPr="00AB2EBB" w:rsidRDefault="00102BDA" w:rsidP="00E553B8">
            <w:pPr>
              <w:rPr>
                <w:rFonts w:ascii="Verdana" w:hAnsi="Verdana"/>
                <w:sz w:val="18"/>
                <w:szCs w:val="18"/>
              </w:rPr>
            </w:pPr>
            <w:r w:rsidRPr="00AB2EBB">
              <w:rPr>
                <w:rFonts w:ascii="Verdana" w:hAnsi="Verdana"/>
                <w:sz w:val="18"/>
                <w:szCs w:val="18"/>
              </w:rPr>
              <w:t>Consider use of secured network shares, or secure file transfer.</w:t>
            </w:r>
          </w:p>
        </w:tc>
        <w:tc>
          <w:tcPr>
            <w:tcW w:w="1124" w:type="pct"/>
            <w:tcBorders>
              <w:top w:val="single" w:sz="4" w:space="0" w:color="auto"/>
              <w:left w:val="single" w:sz="4" w:space="0" w:color="auto"/>
              <w:bottom w:val="single" w:sz="4" w:space="0" w:color="auto"/>
              <w:right w:val="single" w:sz="4" w:space="0" w:color="auto"/>
            </w:tcBorders>
          </w:tcPr>
          <w:p w14:paraId="60BE614B" w14:textId="77777777" w:rsidR="00102BDA" w:rsidRPr="00AB2EBB" w:rsidRDefault="00102BDA" w:rsidP="00E553B8">
            <w:pPr>
              <w:rPr>
                <w:rFonts w:ascii="Verdana" w:hAnsi="Verdana"/>
                <w:sz w:val="18"/>
                <w:szCs w:val="18"/>
              </w:rPr>
            </w:pPr>
            <w:r w:rsidRPr="00AB2EBB">
              <w:rPr>
                <w:rFonts w:ascii="Verdana" w:hAnsi="Verdana"/>
                <w:sz w:val="18"/>
                <w:szCs w:val="18"/>
              </w:rPr>
              <w:t>Same as previous</w:t>
            </w:r>
          </w:p>
          <w:p w14:paraId="02A76061" w14:textId="77777777" w:rsidR="00102BDA" w:rsidRPr="00AB2EBB" w:rsidRDefault="00102BDA" w:rsidP="00E553B8">
            <w:pPr>
              <w:rPr>
                <w:rFonts w:ascii="Verdana" w:hAnsi="Verdana"/>
                <w:sz w:val="18"/>
                <w:szCs w:val="18"/>
              </w:rPr>
            </w:pPr>
            <w:r w:rsidRPr="00AB2EBB">
              <w:rPr>
                <w:rFonts w:ascii="Verdana" w:hAnsi="Verdana"/>
                <w:sz w:val="18"/>
                <w:szCs w:val="18"/>
              </w:rPr>
              <w:t>Public key file encryption or Secure email is strongly encouraged.</w:t>
            </w:r>
          </w:p>
          <w:p w14:paraId="6A290C74" w14:textId="77777777" w:rsidR="00102BDA" w:rsidRPr="00AB2EBB" w:rsidRDefault="00102BDA" w:rsidP="00E553B8">
            <w:pPr>
              <w:rPr>
                <w:rFonts w:ascii="Verdana" w:hAnsi="Verdana"/>
                <w:sz w:val="18"/>
                <w:szCs w:val="18"/>
              </w:rPr>
            </w:pPr>
          </w:p>
        </w:tc>
      </w:tr>
      <w:tr w:rsidR="00102BDA" w:rsidRPr="00AB2EBB" w14:paraId="77DDC6ED" w14:textId="77777777" w:rsidTr="00102BDA">
        <w:trPr>
          <w:trHeight w:val="435"/>
        </w:trPr>
        <w:tc>
          <w:tcPr>
            <w:tcW w:w="799" w:type="pct"/>
            <w:tcBorders>
              <w:top w:val="single" w:sz="4" w:space="0" w:color="auto"/>
              <w:left w:val="single" w:sz="4" w:space="0" w:color="auto"/>
              <w:bottom w:val="single" w:sz="4" w:space="0" w:color="auto"/>
              <w:right w:val="single" w:sz="4" w:space="0" w:color="auto"/>
            </w:tcBorders>
          </w:tcPr>
          <w:p w14:paraId="1028884A" w14:textId="77777777" w:rsidR="00102BDA" w:rsidRPr="00AB2EBB" w:rsidRDefault="00102BDA" w:rsidP="00E553B8">
            <w:pPr>
              <w:ind w:leftChars="-45" w:left="171" w:hangingChars="150" w:hanging="270"/>
              <w:rPr>
                <w:rFonts w:ascii="Verdana" w:hAnsi="Verdana"/>
                <w:sz w:val="18"/>
                <w:szCs w:val="18"/>
              </w:rPr>
            </w:pPr>
            <w:r w:rsidRPr="00AB2EBB">
              <w:rPr>
                <w:rFonts w:ascii="Verdana" w:hAnsi="Verdana"/>
                <w:sz w:val="18"/>
                <w:szCs w:val="18"/>
              </w:rPr>
              <w:t xml:space="preserve"> b. Sent to addresses outside DOH </w:t>
            </w:r>
          </w:p>
        </w:tc>
        <w:tc>
          <w:tcPr>
            <w:tcW w:w="888" w:type="pct"/>
            <w:tcBorders>
              <w:top w:val="single" w:sz="4" w:space="0" w:color="auto"/>
              <w:left w:val="single" w:sz="4" w:space="0" w:color="auto"/>
              <w:bottom w:val="single" w:sz="4" w:space="0" w:color="auto"/>
              <w:right w:val="single" w:sz="4" w:space="0" w:color="auto"/>
            </w:tcBorders>
          </w:tcPr>
          <w:p w14:paraId="7E013F78" w14:textId="77777777" w:rsidR="00102BDA" w:rsidRPr="00AB2EBB" w:rsidRDefault="00102BDA" w:rsidP="00E553B8">
            <w:pPr>
              <w:rPr>
                <w:rFonts w:ascii="Verdana" w:hAnsi="Verdana"/>
                <w:sz w:val="18"/>
                <w:szCs w:val="18"/>
              </w:rPr>
            </w:pPr>
            <w:r w:rsidRPr="00AB2EBB">
              <w:rPr>
                <w:rFonts w:ascii="Verdana" w:hAnsi="Verdana"/>
                <w:sz w:val="18"/>
                <w:szCs w:val="18"/>
              </w:rPr>
              <w:t>No restrictions</w:t>
            </w:r>
          </w:p>
        </w:tc>
        <w:tc>
          <w:tcPr>
            <w:tcW w:w="947" w:type="pct"/>
            <w:tcBorders>
              <w:top w:val="single" w:sz="4" w:space="0" w:color="auto"/>
              <w:left w:val="single" w:sz="4" w:space="0" w:color="auto"/>
              <w:bottom w:val="single" w:sz="4" w:space="0" w:color="auto"/>
              <w:right w:val="single" w:sz="4" w:space="0" w:color="auto"/>
            </w:tcBorders>
          </w:tcPr>
          <w:p w14:paraId="10ECCE77" w14:textId="77777777" w:rsidR="00102BDA" w:rsidRPr="00AB2EBB" w:rsidRDefault="00102BDA" w:rsidP="00E553B8">
            <w:pPr>
              <w:rPr>
                <w:rFonts w:ascii="Verdana" w:hAnsi="Verdana"/>
                <w:sz w:val="18"/>
                <w:szCs w:val="18"/>
              </w:rPr>
            </w:pPr>
            <w:r w:rsidRPr="00AB2EBB">
              <w:rPr>
                <w:rFonts w:ascii="Verdana" w:hAnsi="Verdana"/>
                <w:sz w:val="18"/>
                <w:szCs w:val="18"/>
              </w:rPr>
              <w:t xml:space="preserve">No restrictions  </w:t>
            </w:r>
          </w:p>
          <w:p w14:paraId="67B9660C" w14:textId="77777777" w:rsidR="00102BDA" w:rsidRPr="00AB2EBB" w:rsidRDefault="00102BDA" w:rsidP="00E553B8">
            <w:pPr>
              <w:rPr>
                <w:rFonts w:ascii="Verdana" w:hAnsi="Verdana"/>
                <w:sz w:val="6"/>
                <w:szCs w:val="6"/>
              </w:rPr>
            </w:pPr>
          </w:p>
          <w:p w14:paraId="4E8CCAC0" w14:textId="77777777" w:rsidR="00102BDA" w:rsidRPr="00AB2EBB" w:rsidRDefault="00102BDA" w:rsidP="00E553B8">
            <w:pPr>
              <w:rPr>
                <w:rFonts w:ascii="Verdana" w:hAnsi="Verdana"/>
                <w:sz w:val="18"/>
                <w:szCs w:val="18"/>
              </w:rPr>
            </w:pPr>
            <w:r w:rsidRPr="00AB2EBB">
              <w:rPr>
                <w:rFonts w:ascii="Verdana" w:hAnsi="Verdana"/>
                <w:sz w:val="18"/>
                <w:szCs w:val="18"/>
              </w:rPr>
              <w:t>Consider file encryption or secure file transfer if data integrity is a priority.</w:t>
            </w:r>
          </w:p>
          <w:p w14:paraId="0A4B1347" w14:textId="77777777" w:rsidR="00102BDA" w:rsidRPr="00AB2EBB" w:rsidRDefault="00102BDA" w:rsidP="00E553B8">
            <w:pPr>
              <w:rPr>
                <w:rFonts w:ascii="Verdana" w:hAnsi="Verdana"/>
                <w:sz w:val="6"/>
                <w:szCs w:val="6"/>
              </w:rPr>
            </w:pPr>
          </w:p>
        </w:tc>
        <w:tc>
          <w:tcPr>
            <w:tcW w:w="1243" w:type="pct"/>
            <w:tcBorders>
              <w:top w:val="single" w:sz="4" w:space="0" w:color="auto"/>
              <w:left w:val="single" w:sz="4" w:space="0" w:color="auto"/>
              <w:bottom w:val="single" w:sz="4" w:space="0" w:color="auto"/>
              <w:right w:val="single" w:sz="4" w:space="0" w:color="auto"/>
            </w:tcBorders>
          </w:tcPr>
          <w:p w14:paraId="7D2F3101" w14:textId="77777777" w:rsidR="00102BDA" w:rsidRPr="00AB2EBB" w:rsidRDefault="00102BDA" w:rsidP="00E553B8">
            <w:pPr>
              <w:rPr>
                <w:rFonts w:ascii="Verdana" w:hAnsi="Verdana"/>
                <w:sz w:val="18"/>
                <w:szCs w:val="18"/>
              </w:rPr>
            </w:pPr>
            <w:r w:rsidRPr="00AB2EBB">
              <w:rPr>
                <w:rFonts w:ascii="Verdana" w:hAnsi="Verdana"/>
                <w:sz w:val="18"/>
                <w:szCs w:val="18"/>
              </w:rPr>
              <w:t xml:space="preserve">File encryption, or secure e-mail is required.  </w:t>
            </w:r>
          </w:p>
        </w:tc>
        <w:tc>
          <w:tcPr>
            <w:tcW w:w="1124" w:type="pct"/>
            <w:tcBorders>
              <w:top w:val="single" w:sz="4" w:space="0" w:color="auto"/>
              <w:left w:val="single" w:sz="4" w:space="0" w:color="auto"/>
              <w:bottom w:val="single" w:sz="4" w:space="0" w:color="auto"/>
              <w:right w:val="single" w:sz="4" w:space="0" w:color="auto"/>
            </w:tcBorders>
          </w:tcPr>
          <w:p w14:paraId="1677E5A2" w14:textId="77777777" w:rsidR="00102BDA" w:rsidRPr="00AB2EBB" w:rsidRDefault="00102BDA" w:rsidP="00E553B8">
            <w:pPr>
              <w:rPr>
                <w:rFonts w:ascii="Verdana" w:hAnsi="Verdana"/>
                <w:sz w:val="18"/>
                <w:szCs w:val="18"/>
              </w:rPr>
            </w:pPr>
            <w:r w:rsidRPr="00AB2EBB">
              <w:rPr>
                <w:rFonts w:ascii="Verdana" w:hAnsi="Verdana"/>
                <w:sz w:val="18"/>
                <w:szCs w:val="18"/>
              </w:rPr>
              <w:t>Public key file encryption or Secure email required.</w:t>
            </w:r>
          </w:p>
          <w:p w14:paraId="10B12B7B" w14:textId="77777777" w:rsidR="00102BDA" w:rsidRPr="00AB2EBB" w:rsidRDefault="00102BDA" w:rsidP="00E553B8">
            <w:pPr>
              <w:rPr>
                <w:rFonts w:ascii="Verdana" w:hAnsi="Verdana"/>
                <w:sz w:val="18"/>
                <w:szCs w:val="18"/>
              </w:rPr>
            </w:pPr>
          </w:p>
        </w:tc>
      </w:tr>
      <w:tr w:rsidR="00102BDA" w:rsidRPr="00AB2EBB" w14:paraId="40C52B3A" w14:textId="77777777" w:rsidTr="00102BDA">
        <w:trPr>
          <w:trHeight w:val="435"/>
        </w:trPr>
        <w:tc>
          <w:tcPr>
            <w:tcW w:w="799" w:type="pct"/>
            <w:tcBorders>
              <w:top w:val="single" w:sz="4" w:space="0" w:color="auto"/>
              <w:left w:val="single" w:sz="4" w:space="0" w:color="auto"/>
              <w:bottom w:val="single" w:sz="4" w:space="0" w:color="auto"/>
              <w:right w:val="single" w:sz="4" w:space="0" w:color="auto"/>
            </w:tcBorders>
          </w:tcPr>
          <w:p w14:paraId="1225699D" w14:textId="77777777" w:rsidR="00102BDA" w:rsidRPr="00AB2EBB" w:rsidRDefault="00102BDA" w:rsidP="00E553B8">
            <w:pPr>
              <w:ind w:left="-108" w:firstLineChars="6" w:firstLine="11"/>
              <w:rPr>
                <w:rFonts w:ascii="Verdana" w:hAnsi="Verdana"/>
                <w:sz w:val="18"/>
                <w:szCs w:val="18"/>
              </w:rPr>
            </w:pPr>
            <w:r w:rsidRPr="00AB2EBB">
              <w:rPr>
                <w:rFonts w:ascii="Verdana" w:hAnsi="Verdana"/>
                <w:sz w:val="18"/>
                <w:szCs w:val="18"/>
              </w:rPr>
              <w:t xml:space="preserve"> c. Use of </w:t>
            </w:r>
            <w:r>
              <w:rPr>
                <w:rFonts w:ascii="Verdana" w:hAnsi="Verdana"/>
                <w:sz w:val="18"/>
                <w:szCs w:val="18"/>
              </w:rPr>
              <w:t>distribution</w:t>
            </w:r>
            <w:r w:rsidRPr="00AB2EBB">
              <w:rPr>
                <w:rFonts w:ascii="Verdana" w:hAnsi="Verdana"/>
                <w:sz w:val="18"/>
                <w:szCs w:val="18"/>
              </w:rPr>
              <w:t xml:space="preserve"> lists </w:t>
            </w:r>
          </w:p>
        </w:tc>
        <w:tc>
          <w:tcPr>
            <w:tcW w:w="888" w:type="pct"/>
            <w:tcBorders>
              <w:top w:val="single" w:sz="4" w:space="0" w:color="auto"/>
              <w:left w:val="single" w:sz="4" w:space="0" w:color="auto"/>
              <w:bottom w:val="single" w:sz="4" w:space="0" w:color="auto"/>
              <w:right w:val="single" w:sz="4" w:space="0" w:color="auto"/>
            </w:tcBorders>
          </w:tcPr>
          <w:p w14:paraId="405154B9" w14:textId="77777777" w:rsidR="00102BDA" w:rsidRPr="00AB2EBB" w:rsidRDefault="00102BDA" w:rsidP="00E553B8">
            <w:pPr>
              <w:rPr>
                <w:rFonts w:ascii="Verdana" w:hAnsi="Verdana"/>
                <w:sz w:val="18"/>
                <w:szCs w:val="18"/>
              </w:rPr>
            </w:pPr>
            <w:r w:rsidRPr="00AB2EBB">
              <w:rPr>
                <w:rFonts w:ascii="Verdana" w:hAnsi="Verdana"/>
                <w:sz w:val="18"/>
                <w:szCs w:val="18"/>
              </w:rPr>
              <w:t>No restrictions</w:t>
            </w:r>
          </w:p>
        </w:tc>
        <w:tc>
          <w:tcPr>
            <w:tcW w:w="947" w:type="pct"/>
            <w:tcBorders>
              <w:top w:val="single" w:sz="4" w:space="0" w:color="auto"/>
              <w:left w:val="single" w:sz="4" w:space="0" w:color="auto"/>
              <w:bottom w:val="single" w:sz="4" w:space="0" w:color="auto"/>
              <w:right w:val="single" w:sz="4" w:space="0" w:color="auto"/>
            </w:tcBorders>
          </w:tcPr>
          <w:p w14:paraId="0B2C08E3" w14:textId="77777777" w:rsidR="00102BDA" w:rsidRPr="00AB2EBB" w:rsidRDefault="00102BDA" w:rsidP="00E553B8">
            <w:pPr>
              <w:rPr>
                <w:rFonts w:ascii="Verdana" w:hAnsi="Verdana"/>
                <w:sz w:val="18"/>
                <w:szCs w:val="18"/>
              </w:rPr>
            </w:pPr>
            <w:r w:rsidRPr="00AB2EBB">
              <w:rPr>
                <w:rFonts w:ascii="Verdana" w:hAnsi="Verdana"/>
                <w:sz w:val="18"/>
                <w:szCs w:val="18"/>
              </w:rPr>
              <w:t xml:space="preserve">No restrictions </w:t>
            </w:r>
          </w:p>
        </w:tc>
        <w:tc>
          <w:tcPr>
            <w:tcW w:w="1243" w:type="pct"/>
            <w:tcBorders>
              <w:top w:val="single" w:sz="4" w:space="0" w:color="auto"/>
              <w:left w:val="single" w:sz="4" w:space="0" w:color="auto"/>
              <w:bottom w:val="single" w:sz="4" w:space="0" w:color="auto"/>
              <w:right w:val="single" w:sz="4" w:space="0" w:color="auto"/>
            </w:tcBorders>
          </w:tcPr>
          <w:p w14:paraId="335DB17A" w14:textId="77777777" w:rsidR="00102BDA" w:rsidRDefault="00102BDA" w:rsidP="00E553B8">
            <w:pPr>
              <w:rPr>
                <w:rFonts w:ascii="Verdana" w:hAnsi="Verdana" w:cs="Verdana"/>
                <w:sz w:val="18"/>
                <w:szCs w:val="18"/>
              </w:rPr>
            </w:pPr>
            <w:r w:rsidRPr="00AB2EBB">
              <w:rPr>
                <w:rFonts w:ascii="Verdana" w:hAnsi="Verdana" w:cs="Verdana"/>
                <w:sz w:val="18"/>
                <w:szCs w:val="18"/>
              </w:rPr>
              <w:t xml:space="preserve">Broadcast to </w:t>
            </w:r>
            <w:r>
              <w:rPr>
                <w:rFonts w:ascii="Verdana" w:hAnsi="Verdana" w:cs="Verdana"/>
                <w:sz w:val="18"/>
                <w:szCs w:val="18"/>
              </w:rPr>
              <w:t>distribution</w:t>
            </w:r>
            <w:r w:rsidRPr="00AB2EBB">
              <w:rPr>
                <w:rFonts w:ascii="Verdana" w:hAnsi="Verdana" w:cs="Verdana"/>
                <w:sz w:val="18"/>
                <w:szCs w:val="18"/>
              </w:rPr>
              <w:t xml:space="preserve"> lists is </w:t>
            </w:r>
            <w:r>
              <w:rPr>
                <w:rFonts w:ascii="Verdana" w:hAnsi="Verdana" w:cs="Verdana"/>
                <w:sz w:val="18"/>
                <w:szCs w:val="18"/>
              </w:rPr>
              <w:t>discouraged</w:t>
            </w:r>
            <w:r w:rsidRPr="00AB2EBB">
              <w:rPr>
                <w:rFonts w:ascii="Verdana" w:hAnsi="Verdana" w:cs="Verdana"/>
                <w:sz w:val="18"/>
                <w:szCs w:val="18"/>
              </w:rPr>
              <w:t xml:space="preserve">.  </w:t>
            </w:r>
          </w:p>
          <w:p w14:paraId="2C6E53F6" w14:textId="77777777" w:rsidR="00102BDA" w:rsidRPr="00875756" w:rsidRDefault="00102BDA" w:rsidP="00E553B8">
            <w:pPr>
              <w:rPr>
                <w:rFonts w:ascii="Verdana" w:hAnsi="Verdana" w:cs="Verdana"/>
                <w:sz w:val="18"/>
                <w:szCs w:val="18"/>
              </w:rPr>
            </w:pPr>
          </w:p>
          <w:p w14:paraId="1F97D884" w14:textId="77777777" w:rsidR="00102BDA" w:rsidRPr="00AB2EBB" w:rsidRDefault="00102BDA" w:rsidP="00E553B8">
            <w:pPr>
              <w:rPr>
                <w:rFonts w:ascii="Verdana" w:hAnsi="Verdana"/>
                <w:sz w:val="18"/>
                <w:szCs w:val="18"/>
              </w:rPr>
            </w:pPr>
            <w:r w:rsidRPr="00AB2EBB">
              <w:rPr>
                <w:rFonts w:ascii="Verdana" w:hAnsi="Verdana"/>
                <w:sz w:val="18"/>
                <w:szCs w:val="18"/>
              </w:rPr>
              <w:t>Verify recipients before sending.</w:t>
            </w:r>
          </w:p>
          <w:p w14:paraId="1F59F2C2" w14:textId="77777777" w:rsidR="00102BDA" w:rsidRPr="00AB2EBB" w:rsidRDefault="00102BDA" w:rsidP="00E553B8">
            <w:pPr>
              <w:rPr>
                <w:rFonts w:ascii="Verdana" w:hAnsi="Verdana"/>
                <w:sz w:val="6"/>
                <w:szCs w:val="6"/>
              </w:rPr>
            </w:pPr>
          </w:p>
        </w:tc>
        <w:tc>
          <w:tcPr>
            <w:tcW w:w="1124" w:type="pct"/>
            <w:tcBorders>
              <w:top w:val="single" w:sz="4" w:space="0" w:color="auto"/>
              <w:left w:val="single" w:sz="4" w:space="0" w:color="auto"/>
              <w:bottom w:val="single" w:sz="4" w:space="0" w:color="auto"/>
              <w:right w:val="single" w:sz="4" w:space="0" w:color="auto"/>
            </w:tcBorders>
          </w:tcPr>
          <w:p w14:paraId="58C2B5CC" w14:textId="77777777" w:rsidR="00102BDA" w:rsidRPr="00AB2EBB" w:rsidRDefault="00102BDA" w:rsidP="00E553B8">
            <w:pPr>
              <w:rPr>
                <w:rFonts w:ascii="Verdana" w:hAnsi="Verdana"/>
                <w:sz w:val="18"/>
                <w:szCs w:val="18"/>
              </w:rPr>
            </w:pPr>
            <w:r w:rsidRPr="00AB2EBB">
              <w:rPr>
                <w:rFonts w:ascii="Verdana" w:hAnsi="Verdana" w:cs="Verdana"/>
                <w:sz w:val="18"/>
                <w:szCs w:val="18"/>
              </w:rPr>
              <w:t xml:space="preserve">Broadcast to </w:t>
            </w:r>
            <w:r>
              <w:rPr>
                <w:rFonts w:ascii="Verdana" w:hAnsi="Verdana" w:cs="Verdana"/>
                <w:sz w:val="18"/>
                <w:szCs w:val="18"/>
              </w:rPr>
              <w:t>distribution</w:t>
            </w:r>
            <w:r w:rsidRPr="00AB2EBB">
              <w:rPr>
                <w:rFonts w:ascii="Verdana" w:hAnsi="Verdana" w:cs="Verdana"/>
                <w:sz w:val="18"/>
                <w:szCs w:val="18"/>
              </w:rPr>
              <w:t xml:space="preserve"> lists is prohibited</w:t>
            </w:r>
          </w:p>
        </w:tc>
      </w:tr>
      <w:tr w:rsidR="00102BDA" w:rsidRPr="00AB2EBB" w14:paraId="651B6BE6" w14:textId="77777777" w:rsidTr="00102BDA">
        <w:trPr>
          <w:trHeight w:val="620"/>
        </w:trPr>
        <w:tc>
          <w:tcPr>
            <w:tcW w:w="799" w:type="pct"/>
            <w:tcBorders>
              <w:top w:val="single" w:sz="4" w:space="0" w:color="auto"/>
              <w:left w:val="single" w:sz="4" w:space="0" w:color="auto"/>
              <w:bottom w:val="single" w:sz="4" w:space="0" w:color="auto"/>
              <w:right w:val="single" w:sz="4" w:space="0" w:color="auto"/>
            </w:tcBorders>
          </w:tcPr>
          <w:p w14:paraId="67181AEC" w14:textId="77777777" w:rsidR="00102BDA" w:rsidRPr="00AB2EBB" w:rsidRDefault="00102BDA" w:rsidP="00E553B8">
            <w:pPr>
              <w:ind w:left="-108"/>
              <w:rPr>
                <w:rFonts w:ascii="Verdana" w:hAnsi="Verdana"/>
                <w:sz w:val="18"/>
                <w:szCs w:val="18"/>
              </w:rPr>
            </w:pPr>
            <w:r w:rsidRPr="00AB2EBB">
              <w:rPr>
                <w:rFonts w:ascii="Verdana" w:hAnsi="Verdana"/>
                <w:sz w:val="18"/>
                <w:szCs w:val="18"/>
              </w:rPr>
              <w:t xml:space="preserve"> d. Transmission safeguards </w:t>
            </w:r>
          </w:p>
        </w:tc>
        <w:tc>
          <w:tcPr>
            <w:tcW w:w="888" w:type="pct"/>
            <w:tcBorders>
              <w:top w:val="single" w:sz="4" w:space="0" w:color="auto"/>
              <w:left w:val="single" w:sz="4" w:space="0" w:color="auto"/>
              <w:bottom w:val="single" w:sz="4" w:space="0" w:color="auto"/>
              <w:right w:val="single" w:sz="4" w:space="0" w:color="auto"/>
            </w:tcBorders>
          </w:tcPr>
          <w:p w14:paraId="22CDBB2F" w14:textId="77777777" w:rsidR="00102BDA" w:rsidRPr="00AB2EBB" w:rsidRDefault="00102BDA" w:rsidP="00E553B8">
            <w:pPr>
              <w:rPr>
                <w:rFonts w:ascii="Verdana" w:hAnsi="Verdana"/>
                <w:sz w:val="18"/>
                <w:szCs w:val="18"/>
              </w:rPr>
            </w:pPr>
            <w:r w:rsidRPr="00AB2EBB">
              <w:rPr>
                <w:rFonts w:ascii="Verdana" w:hAnsi="Verdana"/>
                <w:sz w:val="18"/>
                <w:szCs w:val="18"/>
              </w:rPr>
              <w:t>No restrictions</w:t>
            </w:r>
          </w:p>
        </w:tc>
        <w:tc>
          <w:tcPr>
            <w:tcW w:w="947" w:type="pct"/>
            <w:tcBorders>
              <w:top w:val="single" w:sz="4" w:space="0" w:color="auto"/>
              <w:left w:val="single" w:sz="4" w:space="0" w:color="auto"/>
              <w:bottom w:val="single" w:sz="4" w:space="0" w:color="auto"/>
              <w:right w:val="single" w:sz="4" w:space="0" w:color="auto"/>
            </w:tcBorders>
          </w:tcPr>
          <w:p w14:paraId="4992BFAF" w14:textId="77777777" w:rsidR="00102BDA" w:rsidRPr="00AB2EBB" w:rsidRDefault="00102BDA" w:rsidP="00E553B8">
            <w:pPr>
              <w:rPr>
                <w:rFonts w:ascii="Verdana" w:hAnsi="Verdana"/>
                <w:sz w:val="18"/>
                <w:szCs w:val="18"/>
              </w:rPr>
            </w:pPr>
            <w:r w:rsidRPr="00AB2EBB">
              <w:rPr>
                <w:rFonts w:ascii="Verdana" w:hAnsi="Verdana"/>
                <w:sz w:val="18"/>
                <w:szCs w:val="18"/>
              </w:rPr>
              <w:t xml:space="preserve">Verify recipients before sending. </w:t>
            </w:r>
          </w:p>
        </w:tc>
        <w:tc>
          <w:tcPr>
            <w:tcW w:w="1243" w:type="pct"/>
            <w:tcBorders>
              <w:top w:val="single" w:sz="4" w:space="0" w:color="auto"/>
              <w:left w:val="single" w:sz="4" w:space="0" w:color="auto"/>
              <w:bottom w:val="single" w:sz="4" w:space="0" w:color="auto"/>
              <w:right w:val="single" w:sz="4" w:space="0" w:color="auto"/>
            </w:tcBorders>
          </w:tcPr>
          <w:p w14:paraId="1DD06C9A" w14:textId="77777777" w:rsidR="00102BDA" w:rsidRPr="00AB2EBB" w:rsidRDefault="00102BDA" w:rsidP="00E553B8">
            <w:pPr>
              <w:rPr>
                <w:rFonts w:ascii="Verdana" w:hAnsi="Verdana"/>
                <w:sz w:val="18"/>
                <w:szCs w:val="18"/>
              </w:rPr>
            </w:pPr>
            <w:r w:rsidRPr="00AB2EBB">
              <w:rPr>
                <w:rFonts w:ascii="Verdana" w:hAnsi="Verdana"/>
                <w:sz w:val="18"/>
                <w:szCs w:val="18"/>
              </w:rPr>
              <w:t xml:space="preserve">Same as previous </w:t>
            </w:r>
          </w:p>
          <w:p w14:paraId="5FE3031F" w14:textId="77777777" w:rsidR="00102BDA" w:rsidRPr="00AB2EBB" w:rsidRDefault="00102BDA" w:rsidP="00E553B8">
            <w:pPr>
              <w:rPr>
                <w:rFonts w:ascii="Verdana" w:hAnsi="Verdana"/>
                <w:sz w:val="18"/>
                <w:szCs w:val="18"/>
              </w:rPr>
            </w:pPr>
          </w:p>
          <w:p w14:paraId="22FB986D" w14:textId="77777777" w:rsidR="00102BDA" w:rsidRPr="00AB2EBB" w:rsidRDefault="00102BDA" w:rsidP="00E553B8">
            <w:pPr>
              <w:rPr>
                <w:rFonts w:ascii="Verdana" w:hAnsi="Verdana"/>
                <w:sz w:val="18"/>
                <w:szCs w:val="18"/>
              </w:rPr>
            </w:pPr>
          </w:p>
        </w:tc>
        <w:tc>
          <w:tcPr>
            <w:tcW w:w="1124" w:type="pct"/>
            <w:tcBorders>
              <w:top w:val="single" w:sz="4" w:space="0" w:color="auto"/>
              <w:left w:val="single" w:sz="4" w:space="0" w:color="auto"/>
              <w:bottom w:val="single" w:sz="4" w:space="0" w:color="auto"/>
              <w:right w:val="single" w:sz="4" w:space="0" w:color="auto"/>
            </w:tcBorders>
          </w:tcPr>
          <w:p w14:paraId="2913511C" w14:textId="77777777" w:rsidR="00102BDA" w:rsidRPr="00AB2EBB" w:rsidRDefault="00102BDA" w:rsidP="00E553B8">
            <w:pPr>
              <w:rPr>
                <w:rFonts w:ascii="Verdana" w:hAnsi="Verdana"/>
                <w:sz w:val="18"/>
                <w:szCs w:val="18"/>
              </w:rPr>
            </w:pPr>
            <w:r w:rsidRPr="00AB2EBB">
              <w:rPr>
                <w:rFonts w:ascii="Verdana" w:hAnsi="Verdana"/>
                <w:sz w:val="18"/>
                <w:szCs w:val="18"/>
              </w:rPr>
              <w:t xml:space="preserve">Same as previous </w:t>
            </w:r>
          </w:p>
        </w:tc>
      </w:tr>
      <w:tr w:rsidR="00102BDA" w:rsidRPr="00AB2EBB" w14:paraId="195C0115" w14:textId="77777777" w:rsidTr="00102BDA">
        <w:trPr>
          <w:trHeight w:val="435"/>
        </w:trPr>
        <w:tc>
          <w:tcPr>
            <w:tcW w:w="799" w:type="pct"/>
            <w:tcBorders>
              <w:top w:val="single" w:sz="4" w:space="0" w:color="auto"/>
              <w:left w:val="single" w:sz="4" w:space="0" w:color="auto"/>
              <w:bottom w:val="single" w:sz="4" w:space="0" w:color="auto"/>
              <w:right w:val="single" w:sz="4" w:space="0" w:color="auto"/>
            </w:tcBorders>
          </w:tcPr>
          <w:p w14:paraId="68073064" w14:textId="77777777" w:rsidR="00102BDA" w:rsidRPr="00AB2EBB" w:rsidRDefault="00102BDA" w:rsidP="00E553B8">
            <w:pPr>
              <w:ind w:firstLineChars="6" w:firstLine="11"/>
              <w:rPr>
                <w:rFonts w:ascii="Verdana" w:hAnsi="Verdana"/>
                <w:sz w:val="18"/>
                <w:szCs w:val="18"/>
              </w:rPr>
            </w:pPr>
            <w:r w:rsidRPr="00875756">
              <w:rPr>
                <w:rFonts w:ascii="Verdana" w:hAnsi="Verdana"/>
                <w:b/>
                <w:sz w:val="18"/>
                <w:szCs w:val="18"/>
              </w:rPr>
              <w:lastRenderedPageBreak/>
              <w:t>FAX transmissions</w:t>
            </w:r>
          </w:p>
        </w:tc>
        <w:tc>
          <w:tcPr>
            <w:tcW w:w="888" w:type="pct"/>
            <w:tcBorders>
              <w:top w:val="single" w:sz="4" w:space="0" w:color="auto"/>
              <w:left w:val="single" w:sz="4" w:space="0" w:color="auto"/>
              <w:bottom w:val="single" w:sz="4" w:space="0" w:color="auto"/>
              <w:right w:val="single" w:sz="4" w:space="0" w:color="auto"/>
            </w:tcBorders>
          </w:tcPr>
          <w:p w14:paraId="76D8645C" w14:textId="77777777" w:rsidR="00102BDA" w:rsidRPr="00AB2EBB" w:rsidRDefault="00102BDA" w:rsidP="00E553B8">
            <w:pPr>
              <w:rPr>
                <w:rFonts w:ascii="Verdana" w:hAnsi="Verdana"/>
                <w:sz w:val="18"/>
                <w:szCs w:val="18"/>
              </w:rPr>
            </w:pPr>
            <w:r w:rsidRPr="00AB2EBB">
              <w:rPr>
                <w:rFonts w:ascii="Verdana" w:hAnsi="Verdana"/>
                <w:sz w:val="18"/>
                <w:szCs w:val="18"/>
              </w:rPr>
              <w:t>Reasonable care in dialing.</w:t>
            </w:r>
          </w:p>
        </w:tc>
        <w:tc>
          <w:tcPr>
            <w:tcW w:w="947" w:type="pct"/>
            <w:tcBorders>
              <w:top w:val="single" w:sz="4" w:space="0" w:color="auto"/>
              <w:left w:val="single" w:sz="4" w:space="0" w:color="auto"/>
              <w:bottom w:val="single" w:sz="4" w:space="0" w:color="auto"/>
              <w:right w:val="single" w:sz="4" w:space="0" w:color="auto"/>
            </w:tcBorders>
          </w:tcPr>
          <w:p w14:paraId="668F1D2C" w14:textId="77777777" w:rsidR="00102BDA" w:rsidRPr="00AB2EBB" w:rsidRDefault="00102BDA" w:rsidP="00E553B8">
            <w:pPr>
              <w:rPr>
                <w:rFonts w:ascii="Verdana" w:hAnsi="Verdana"/>
                <w:sz w:val="18"/>
                <w:szCs w:val="18"/>
              </w:rPr>
            </w:pPr>
            <w:r w:rsidRPr="00AB2EBB">
              <w:rPr>
                <w:rFonts w:ascii="Verdana" w:hAnsi="Verdana"/>
                <w:sz w:val="18"/>
                <w:szCs w:val="18"/>
              </w:rPr>
              <w:t>Reasonable care in dialing.</w:t>
            </w:r>
          </w:p>
        </w:tc>
        <w:tc>
          <w:tcPr>
            <w:tcW w:w="1243" w:type="pct"/>
            <w:tcBorders>
              <w:top w:val="single" w:sz="4" w:space="0" w:color="auto"/>
              <w:left w:val="single" w:sz="4" w:space="0" w:color="auto"/>
              <w:bottom w:val="single" w:sz="4" w:space="0" w:color="auto"/>
              <w:right w:val="single" w:sz="4" w:space="0" w:color="auto"/>
            </w:tcBorders>
          </w:tcPr>
          <w:p w14:paraId="1B5F15A6" w14:textId="77777777" w:rsidR="00102BDA" w:rsidRPr="00AB2EBB" w:rsidRDefault="00102BDA" w:rsidP="00E553B8">
            <w:pPr>
              <w:rPr>
                <w:rFonts w:ascii="Verdana" w:hAnsi="Verdana"/>
                <w:sz w:val="18"/>
                <w:szCs w:val="18"/>
              </w:rPr>
            </w:pPr>
            <w:r w:rsidRPr="00AB2EBB">
              <w:rPr>
                <w:rFonts w:ascii="Verdana" w:hAnsi="Verdana"/>
                <w:b/>
                <w:sz w:val="18"/>
                <w:szCs w:val="18"/>
              </w:rPr>
              <w:t>Sending</w:t>
            </w:r>
            <w:r w:rsidRPr="00AB2EBB">
              <w:rPr>
                <w:rFonts w:ascii="Verdana" w:hAnsi="Verdana"/>
                <w:sz w:val="18"/>
                <w:szCs w:val="18"/>
              </w:rPr>
              <w:t xml:space="preserve"> –</w:t>
            </w:r>
            <w:r>
              <w:rPr>
                <w:rFonts w:ascii="Verdana" w:hAnsi="Verdana"/>
                <w:sz w:val="18"/>
                <w:szCs w:val="18"/>
              </w:rPr>
              <w:t>P</w:t>
            </w:r>
            <w:r w:rsidRPr="00AB2EBB">
              <w:rPr>
                <w:rFonts w:ascii="Verdana" w:hAnsi="Verdana"/>
                <w:sz w:val="18"/>
                <w:szCs w:val="18"/>
              </w:rPr>
              <w:t xml:space="preserve">ermitted only to </w:t>
            </w:r>
            <w:hyperlink w:anchor="Partners" w:history="1">
              <w:r w:rsidRPr="00AB2EBB">
                <w:rPr>
                  <w:rStyle w:val="Hyperlink"/>
                  <w:rFonts w:ascii="Verdana" w:hAnsi="Verdana"/>
                  <w:sz w:val="18"/>
                  <w:szCs w:val="18"/>
                </w:rPr>
                <w:t>Public Health Partners</w:t>
              </w:r>
            </w:hyperlink>
            <w:r w:rsidRPr="00AB2EBB">
              <w:rPr>
                <w:rFonts w:ascii="Verdana" w:hAnsi="Verdana"/>
                <w:sz w:val="18"/>
                <w:szCs w:val="18"/>
              </w:rPr>
              <w:t>; or when the specific individual has provided written pre-authorization; or when authorized by statute.</w:t>
            </w:r>
          </w:p>
          <w:p w14:paraId="29CE5407" w14:textId="77777777" w:rsidR="00102BDA" w:rsidRPr="00AB2EBB" w:rsidRDefault="00102BDA" w:rsidP="00E553B8">
            <w:pPr>
              <w:tabs>
                <w:tab w:val="num" w:pos="120"/>
              </w:tabs>
              <w:rPr>
                <w:rFonts w:ascii="Verdana" w:hAnsi="Verdana"/>
                <w:sz w:val="6"/>
                <w:szCs w:val="6"/>
              </w:rPr>
            </w:pPr>
          </w:p>
          <w:p w14:paraId="6B7A5866" w14:textId="77777777" w:rsidR="00102BDA" w:rsidRPr="00AB2EBB" w:rsidRDefault="00102BDA" w:rsidP="00E553B8">
            <w:pPr>
              <w:tabs>
                <w:tab w:val="num" w:pos="120"/>
              </w:tabs>
              <w:rPr>
                <w:rFonts w:ascii="Verdana" w:hAnsi="Verdana"/>
                <w:sz w:val="6"/>
                <w:szCs w:val="6"/>
              </w:rPr>
            </w:pPr>
          </w:p>
          <w:p w14:paraId="4F9E2250" w14:textId="77777777" w:rsidR="00102BDA" w:rsidRPr="00AB2EBB" w:rsidRDefault="00102BDA" w:rsidP="00E553B8">
            <w:pPr>
              <w:ind w:firstLine="12"/>
              <w:rPr>
                <w:rFonts w:ascii="Verdana" w:hAnsi="Verdana"/>
                <w:sz w:val="18"/>
                <w:szCs w:val="18"/>
              </w:rPr>
            </w:pPr>
            <w:r w:rsidRPr="00AB2EBB">
              <w:rPr>
                <w:rFonts w:ascii="Verdana" w:hAnsi="Verdana"/>
                <w:b/>
                <w:sz w:val="18"/>
                <w:szCs w:val="18"/>
              </w:rPr>
              <w:t xml:space="preserve">Receiving </w:t>
            </w:r>
            <w:r w:rsidRPr="00AB2EBB">
              <w:rPr>
                <w:rFonts w:ascii="Verdana" w:hAnsi="Verdana"/>
                <w:sz w:val="18"/>
                <w:szCs w:val="18"/>
              </w:rPr>
              <w:t xml:space="preserve">- Location of receiving fax machine </w:t>
            </w:r>
            <w:r>
              <w:rPr>
                <w:rFonts w:ascii="Verdana" w:hAnsi="Verdana"/>
                <w:sz w:val="18"/>
                <w:szCs w:val="18"/>
              </w:rPr>
              <w:t>must</w:t>
            </w:r>
            <w:r w:rsidRPr="00AB2EBB">
              <w:rPr>
                <w:rFonts w:ascii="Verdana" w:hAnsi="Verdana"/>
                <w:sz w:val="18"/>
                <w:szCs w:val="18"/>
              </w:rPr>
              <w:t xml:space="preserve"> be in a limited access area or in presence of specific recipient. </w:t>
            </w:r>
          </w:p>
          <w:p w14:paraId="00972837" w14:textId="77777777" w:rsidR="00102BDA" w:rsidRPr="00AB2EBB" w:rsidRDefault="00102BDA" w:rsidP="00E553B8">
            <w:pPr>
              <w:ind w:firstLine="12"/>
              <w:rPr>
                <w:rFonts w:ascii="Verdana" w:hAnsi="Verdana"/>
                <w:sz w:val="6"/>
                <w:szCs w:val="6"/>
              </w:rPr>
            </w:pPr>
          </w:p>
        </w:tc>
        <w:tc>
          <w:tcPr>
            <w:tcW w:w="1124" w:type="pct"/>
            <w:tcBorders>
              <w:top w:val="single" w:sz="4" w:space="0" w:color="auto"/>
              <w:left w:val="single" w:sz="4" w:space="0" w:color="auto"/>
              <w:bottom w:val="single" w:sz="4" w:space="0" w:color="auto"/>
              <w:right w:val="single" w:sz="4" w:space="0" w:color="auto"/>
            </w:tcBorders>
          </w:tcPr>
          <w:p w14:paraId="41EE6E98" w14:textId="77777777" w:rsidR="00102BDA" w:rsidRPr="00AB2EBB" w:rsidRDefault="00102BDA" w:rsidP="00E553B8">
            <w:pPr>
              <w:tabs>
                <w:tab w:val="num" w:pos="120"/>
              </w:tabs>
              <w:rPr>
                <w:rFonts w:ascii="Verdana" w:hAnsi="Verdana"/>
                <w:sz w:val="18"/>
                <w:szCs w:val="18"/>
              </w:rPr>
            </w:pPr>
            <w:r w:rsidRPr="00AB2EBB">
              <w:rPr>
                <w:rFonts w:ascii="Verdana" w:hAnsi="Verdana"/>
                <w:b/>
                <w:sz w:val="18"/>
                <w:szCs w:val="18"/>
              </w:rPr>
              <w:t>Sending</w:t>
            </w:r>
            <w:r w:rsidRPr="00AB2EBB">
              <w:rPr>
                <w:rFonts w:ascii="Verdana" w:hAnsi="Verdana"/>
                <w:sz w:val="18"/>
                <w:szCs w:val="18"/>
              </w:rPr>
              <w:t xml:space="preserve"> - Same as previous</w:t>
            </w:r>
          </w:p>
          <w:p w14:paraId="731581ED" w14:textId="77777777" w:rsidR="00102BDA" w:rsidRPr="00AB2EBB" w:rsidRDefault="00102BDA" w:rsidP="00E553B8">
            <w:pPr>
              <w:rPr>
                <w:rFonts w:ascii="Verdana" w:hAnsi="Verdana"/>
                <w:sz w:val="18"/>
                <w:szCs w:val="18"/>
              </w:rPr>
            </w:pPr>
          </w:p>
          <w:p w14:paraId="1B265C0F" w14:textId="77777777" w:rsidR="00102BDA" w:rsidRPr="00AB2EBB" w:rsidRDefault="00102BDA" w:rsidP="00E553B8">
            <w:pPr>
              <w:rPr>
                <w:rFonts w:ascii="Verdana" w:hAnsi="Verdana"/>
                <w:b/>
                <w:sz w:val="18"/>
                <w:szCs w:val="18"/>
              </w:rPr>
            </w:pPr>
            <w:r w:rsidRPr="00AB2EBB">
              <w:rPr>
                <w:rFonts w:ascii="Verdana" w:hAnsi="Verdana"/>
                <w:b/>
                <w:sz w:val="18"/>
                <w:szCs w:val="18"/>
              </w:rPr>
              <w:t xml:space="preserve">Receiving:  </w:t>
            </w:r>
          </w:p>
          <w:p w14:paraId="29A661C6" w14:textId="77777777" w:rsidR="00102BDA" w:rsidRPr="00AB2EBB" w:rsidRDefault="00102BDA" w:rsidP="00102BDA">
            <w:pPr>
              <w:numPr>
                <w:ilvl w:val="0"/>
                <w:numId w:val="26"/>
              </w:numPr>
              <w:tabs>
                <w:tab w:val="num" w:pos="120"/>
              </w:tabs>
              <w:spacing w:after="0" w:line="240" w:lineRule="auto"/>
              <w:ind w:left="120" w:hanging="120"/>
              <w:rPr>
                <w:rFonts w:ascii="Verdana" w:hAnsi="Verdana"/>
                <w:sz w:val="18"/>
                <w:szCs w:val="18"/>
              </w:rPr>
            </w:pPr>
            <w:r w:rsidRPr="00AB2EBB">
              <w:rPr>
                <w:rFonts w:ascii="Verdana" w:hAnsi="Verdana"/>
                <w:sz w:val="18"/>
                <w:szCs w:val="18"/>
              </w:rPr>
              <w:t>Same as previous</w:t>
            </w:r>
          </w:p>
          <w:p w14:paraId="6F01B6DA" w14:textId="77777777" w:rsidR="00102BDA" w:rsidRPr="00AB2EBB" w:rsidRDefault="00102BDA" w:rsidP="00102BDA">
            <w:pPr>
              <w:numPr>
                <w:ilvl w:val="0"/>
                <w:numId w:val="26"/>
              </w:numPr>
              <w:tabs>
                <w:tab w:val="num" w:pos="120"/>
              </w:tabs>
              <w:spacing w:after="0" w:line="240" w:lineRule="auto"/>
              <w:ind w:left="120" w:hanging="120"/>
              <w:rPr>
                <w:rFonts w:ascii="Verdana" w:hAnsi="Verdana"/>
                <w:sz w:val="18"/>
                <w:szCs w:val="18"/>
              </w:rPr>
            </w:pPr>
            <w:r w:rsidRPr="00AB2EBB">
              <w:rPr>
                <w:rFonts w:ascii="Verdana" w:hAnsi="Verdana"/>
                <w:sz w:val="18"/>
                <w:szCs w:val="18"/>
              </w:rPr>
              <w:t xml:space="preserve">Consider use of password controlled printing options. </w:t>
            </w:r>
          </w:p>
          <w:p w14:paraId="2FD0C5CD" w14:textId="77777777" w:rsidR="00102BDA" w:rsidRPr="00AB2EBB" w:rsidRDefault="00102BDA" w:rsidP="00E553B8">
            <w:pPr>
              <w:rPr>
                <w:rFonts w:ascii="Verdana" w:hAnsi="Verdana"/>
                <w:b/>
                <w:sz w:val="18"/>
                <w:szCs w:val="18"/>
              </w:rPr>
            </w:pPr>
          </w:p>
          <w:p w14:paraId="77412602" w14:textId="77777777" w:rsidR="00102BDA" w:rsidRPr="00AB2EBB" w:rsidRDefault="00102BDA" w:rsidP="00E553B8">
            <w:pPr>
              <w:rPr>
                <w:rFonts w:ascii="Verdana" w:hAnsi="Verdana"/>
                <w:sz w:val="18"/>
                <w:szCs w:val="18"/>
              </w:rPr>
            </w:pPr>
          </w:p>
        </w:tc>
      </w:tr>
      <w:tr w:rsidR="00102BDA" w:rsidRPr="00AB2EBB" w14:paraId="59C73A6B" w14:textId="77777777" w:rsidTr="00102BDA">
        <w:trPr>
          <w:trHeight w:val="755"/>
        </w:trPr>
        <w:tc>
          <w:tcPr>
            <w:tcW w:w="799" w:type="pct"/>
            <w:tcBorders>
              <w:top w:val="single" w:sz="4" w:space="0" w:color="auto"/>
              <w:left w:val="single" w:sz="4" w:space="0" w:color="auto"/>
              <w:bottom w:val="single" w:sz="4" w:space="0" w:color="auto"/>
              <w:right w:val="single" w:sz="4" w:space="0" w:color="auto"/>
            </w:tcBorders>
          </w:tcPr>
          <w:p w14:paraId="79A23AE6" w14:textId="77777777" w:rsidR="00102BDA" w:rsidRPr="00AB2EBB" w:rsidRDefault="00102BDA" w:rsidP="00E553B8">
            <w:pPr>
              <w:autoSpaceDE w:val="0"/>
              <w:autoSpaceDN w:val="0"/>
              <w:adjustRightInd w:val="0"/>
              <w:rPr>
                <w:rFonts w:ascii="Verdana" w:hAnsi="Verdana" w:cs="TimesNewRomanPS-BoldMT"/>
                <w:b/>
                <w:bCs/>
                <w:caps/>
                <w:sz w:val="18"/>
                <w:szCs w:val="18"/>
              </w:rPr>
            </w:pPr>
            <w:r>
              <w:rPr>
                <w:rFonts w:ascii="Verdana" w:hAnsi="Verdana" w:cs="TimesNewRomanPS-BoldMT"/>
                <w:b/>
                <w:bCs/>
                <w:caps/>
                <w:sz w:val="18"/>
                <w:szCs w:val="18"/>
              </w:rPr>
              <w:t>Development</w:t>
            </w:r>
          </w:p>
        </w:tc>
        <w:tc>
          <w:tcPr>
            <w:tcW w:w="888" w:type="pct"/>
            <w:tcBorders>
              <w:top w:val="single" w:sz="4" w:space="0" w:color="auto"/>
              <w:left w:val="single" w:sz="4" w:space="0" w:color="auto"/>
              <w:bottom w:val="single" w:sz="4" w:space="0" w:color="auto"/>
              <w:right w:val="single" w:sz="4" w:space="0" w:color="auto"/>
            </w:tcBorders>
          </w:tcPr>
          <w:p w14:paraId="5FBA7334" w14:textId="77777777" w:rsidR="00102BDA" w:rsidRPr="00781502" w:rsidRDefault="00102BDA" w:rsidP="00E553B8">
            <w:pPr>
              <w:pStyle w:val="Default"/>
              <w:rPr>
                <w:rFonts w:ascii="Verdana" w:hAnsi="Verdana"/>
                <w:sz w:val="18"/>
                <w:szCs w:val="18"/>
              </w:rPr>
            </w:pPr>
            <w:r w:rsidRPr="00781502">
              <w:rPr>
                <w:rFonts w:ascii="Verdana" w:hAnsi="Verdana"/>
                <w:sz w:val="18"/>
                <w:szCs w:val="18"/>
              </w:rPr>
              <w:t>No Restrictions</w:t>
            </w:r>
          </w:p>
        </w:tc>
        <w:tc>
          <w:tcPr>
            <w:tcW w:w="947" w:type="pct"/>
            <w:tcBorders>
              <w:top w:val="single" w:sz="4" w:space="0" w:color="auto"/>
              <w:left w:val="single" w:sz="4" w:space="0" w:color="auto"/>
              <w:bottom w:val="single" w:sz="4" w:space="0" w:color="auto"/>
              <w:right w:val="single" w:sz="4" w:space="0" w:color="auto"/>
            </w:tcBorders>
          </w:tcPr>
          <w:p w14:paraId="0EE2703B" w14:textId="77777777" w:rsidR="00102BDA" w:rsidRPr="00781502" w:rsidRDefault="00102BDA" w:rsidP="00E553B8">
            <w:pPr>
              <w:pStyle w:val="Default"/>
              <w:rPr>
                <w:rFonts w:ascii="Verdana" w:hAnsi="Verdana"/>
                <w:sz w:val="18"/>
                <w:szCs w:val="18"/>
              </w:rPr>
            </w:pPr>
            <w:r>
              <w:rPr>
                <w:rFonts w:ascii="Verdana" w:hAnsi="Verdana"/>
                <w:sz w:val="18"/>
                <w:szCs w:val="18"/>
              </w:rPr>
              <w:t xml:space="preserve">Use for development purposes is discouraged.  </w:t>
            </w:r>
            <w:r w:rsidRPr="00781502">
              <w:rPr>
                <w:rFonts w:ascii="Verdana" w:hAnsi="Verdana"/>
                <w:sz w:val="18"/>
                <w:szCs w:val="18"/>
              </w:rPr>
              <w:t xml:space="preserve">Requires prior approval from the </w:t>
            </w:r>
            <w:r>
              <w:rPr>
                <w:rFonts w:ascii="Verdana" w:hAnsi="Verdana"/>
                <w:sz w:val="18"/>
                <w:szCs w:val="18"/>
              </w:rPr>
              <w:t>Data Owner/Steward</w:t>
            </w:r>
            <w:r w:rsidRPr="00781502">
              <w:rPr>
                <w:rFonts w:ascii="Verdana" w:hAnsi="Verdana"/>
                <w:sz w:val="18"/>
                <w:szCs w:val="18"/>
              </w:rPr>
              <w:t xml:space="preserve">.  </w:t>
            </w:r>
            <w:r>
              <w:rPr>
                <w:rFonts w:ascii="Verdana" w:hAnsi="Verdana"/>
                <w:sz w:val="18"/>
                <w:szCs w:val="18"/>
              </w:rPr>
              <w:t>S</w:t>
            </w:r>
            <w:r w:rsidRPr="00781502">
              <w:rPr>
                <w:rFonts w:ascii="Verdana" w:hAnsi="Verdana"/>
                <w:sz w:val="18"/>
                <w:szCs w:val="18"/>
              </w:rPr>
              <w:t>ecurity controls must meet or exceed the controls described in this matrix</w:t>
            </w:r>
          </w:p>
        </w:tc>
        <w:tc>
          <w:tcPr>
            <w:tcW w:w="1243" w:type="pct"/>
            <w:tcBorders>
              <w:top w:val="single" w:sz="4" w:space="0" w:color="auto"/>
              <w:left w:val="single" w:sz="4" w:space="0" w:color="auto"/>
              <w:bottom w:val="single" w:sz="4" w:space="0" w:color="auto"/>
              <w:right w:val="single" w:sz="4" w:space="0" w:color="auto"/>
            </w:tcBorders>
          </w:tcPr>
          <w:p w14:paraId="1FF82ED9" w14:textId="77777777" w:rsidR="00102BDA" w:rsidRPr="00781502" w:rsidRDefault="00102BDA" w:rsidP="00E553B8">
            <w:pPr>
              <w:pStyle w:val="Default"/>
              <w:ind w:right="-108"/>
              <w:rPr>
                <w:rFonts w:ascii="Verdana" w:hAnsi="Verdana"/>
                <w:sz w:val="18"/>
                <w:szCs w:val="18"/>
              </w:rPr>
            </w:pPr>
            <w:r>
              <w:rPr>
                <w:rFonts w:ascii="Verdana" w:hAnsi="Verdana"/>
                <w:sz w:val="18"/>
                <w:szCs w:val="18"/>
              </w:rPr>
              <w:t>Use for development purposes is prohibited</w:t>
            </w:r>
          </w:p>
        </w:tc>
        <w:tc>
          <w:tcPr>
            <w:tcW w:w="1124" w:type="pct"/>
            <w:tcBorders>
              <w:top w:val="single" w:sz="4" w:space="0" w:color="auto"/>
              <w:left w:val="single" w:sz="4" w:space="0" w:color="auto"/>
              <w:bottom w:val="single" w:sz="4" w:space="0" w:color="auto"/>
              <w:right w:val="single" w:sz="4" w:space="0" w:color="auto"/>
            </w:tcBorders>
          </w:tcPr>
          <w:p w14:paraId="0F2A0324" w14:textId="77777777" w:rsidR="00102BDA" w:rsidRPr="00781502" w:rsidRDefault="00102BDA" w:rsidP="00E553B8">
            <w:pPr>
              <w:pStyle w:val="Default"/>
              <w:rPr>
                <w:rFonts w:ascii="Verdana" w:hAnsi="Verdana"/>
                <w:sz w:val="18"/>
                <w:szCs w:val="18"/>
              </w:rPr>
            </w:pPr>
            <w:r>
              <w:rPr>
                <w:rFonts w:ascii="Verdana" w:hAnsi="Verdana"/>
                <w:sz w:val="18"/>
                <w:szCs w:val="18"/>
              </w:rPr>
              <w:t>Same as previous</w:t>
            </w:r>
          </w:p>
        </w:tc>
      </w:tr>
      <w:tr w:rsidR="00102BDA" w:rsidRPr="00AB2EBB" w14:paraId="241F28E7" w14:textId="77777777" w:rsidTr="00102BDA">
        <w:trPr>
          <w:trHeight w:val="296"/>
        </w:trPr>
        <w:tc>
          <w:tcPr>
            <w:tcW w:w="799" w:type="pct"/>
            <w:tcBorders>
              <w:top w:val="single" w:sz="4" w:space="0" w:color="auto"/>
              <w:left w:val="single" w:sz="4" w:space="0" w:color="auto"/>
              <w:bottom w:val="single" w:sz="4" w:space="0" w:color="auto"/>
              <w:right w:val="single" w:sz="4" w:space="0" w:color="auto"/>
            </w:tcBorders>
            <w:vAlign w:val="center"/>
          </w:tcPr>
          <w:p w14:paraId="4B18F981" w14:textId="77777777" w:rsidR="00102BDA" w:rsidRPr="00D51599" w:rsidRDefault="00102BDA" w:rsidP="00E553B8">
            <w:pPr>
              <w:keepNext/>
              <w:autoSpaceDE w:val="0"/>
              <w:autoSpaceDN w:val="0"/>
              <w:adjustRightInd w:val="0"/>
              <w:jc w:val="center"/>
              <w:rPr>
                <w:rFonts w:ascii="Verdana" w:hAnsi="Verdana"/>
                <w:sz w:val="18"/>
                <w:szCs w:val="18"/>
              </w:rPr>
            </w:pPr>
            <w:bookmarkStart w:id="5" w:name="Electronic_Storage"/>
            <w:bookmarkEnd w:id="5"/>
            <w:r w:rsidRPr="00D51599">
              <w:rPr>
                <w:rFonts w:ascii="Verdana" w:hAnsi="Verdana" w:cs="TimesNewRomanPS-BoldMT"/>
                <w:b/>
                <w:bCs/>
                <w:caps/>
                <w:sz w:val="18"/>
                <w:szCs w:val="18"/>
              </w:rPr>
              <w:t>Electronic StoragE</w:t>
            </w:r>
          </w:p>
        </w:tc>
        <w:tc>
          <w:tcPr>
            <w:tcW w:w="888" w:type="pct"/>
            <w:tcBorders>
              <w:top w:val="single" w:sz="4" w:space="0" w:color="auto"/>
              <w:left w:val="single" w:sz="4" w:space="0" w:color="auto"/>
              <w:bottom w:val="single" w:sz="4" w:space="0" w:color="auto"/>
              <w:right w:val="single" w:sz="4" w:space="0" w:color="auto"/>
            </w:tcBorders>
            <w:vAlign w:val="bottom"/>
          </w:tcPr>
          <w:p w14:paraId="1828B384" w14:textId="77777777" w:rsidR="00102BDA" w:rsidRPr="00AB2EBB" w:rsidRDefault="00102BDA" w:rsidP="00E553B8">
            <w:pPr>
              <w:pStyle w:val="Default"/>
              <w:keepNext/>
              <w:jc w:val="center"/>
              <w:rPr>
                <w:rFonts w:ascii="Verdana" w:hAnsi="Verdana"/>
                <w:sz w:val="20"/>
                <w:szCs w:val="20"/>
              </w:rPr>
            </w:pPr>
          </w:p>
        </w:tc>
        <w:tc>
          <w:tcPr>
            <w:tcW w:w="947" w:type="pct"/>
            <w:tcBorders>
              <w:top w:val="single" w:sz="4" w:space="0" w:color="auto"/>
              <w:left w:val="single" w:sz="4" w:space="0" w:color="auto"/>
              <w:bottom w:val="single" w:sz="4" w:space="0" w:color="auto"/>
              <w:right w:val="single" w:sz="4" w:space="0" w:color="auto"/>
            </w:tcBorders>
            <w:vAlign w:val="bottom"/>
          </w:tcPr>
          <w:p w14:paraId="6C7B86C6" w14:textId="77777777" w:rsidR="00102BDA" w:rsidRPr="00AB2EBB" w:rsidRDefault="00102BDA" w:rsidP="00E553B8">
            <w:pPr>
              <w:pStyle w:val="Default"/>
              <w:keepNext/>
              <w:rPr>
                <w:rFonts w:ascii="Verdana" w:hAnsi="Verdana"/>
                <w:sz w:val="20"/>
                <w:szCs w:val="20"/>
              </w:rPr>
            </w:pPr>
          </w:p>
        </w:tc>
        <w:tc>
          <w:tcPr>
            <w:tcW w:w="2367" w:type="pct"/>
            <w:gridSpan w:val="2"/>
            <w:tcBorders>
              <w:top w:val="single" w:sz="4" w:space="0" w:color="auto"/>
              <w:left w:val="single" w:sz="4" w:space="0" w:color="auto"/>
              <w:bottom w:val="single" w:sz="4" w:space="0" w:color="auto"/>
              <w:right w:val="single" w:sz="4" w:space="0" w:color="auto"/>
            </w:tcBorders>
          </w:tcPr>
          <w:p w14:paraId="59EE4021" w14:textId="77777777" w:rsidR="00102BDA" w:rsidRPr="00875756" w:rsidRDefault="00102BDA" w:rsidP="00E553B8">
            <w:pPr>
              <w:pStyle w:val="Default"/>
              <w:keepNext/>
              <w:rPr>
                <w:rFonts w:ascii="Verdana" w:hAnsi="Verdana"/>
                <w:sz w:val="18"/>
                <w:szCs w:val="18"/>
              </w:rPr>
            </w:pPr>
            <w:r w:rsidRPr="00875756">
              <w:rPr>
                <w:rFonts w:ascii="Verdana" w:hAnsi="Verdana"/>
                <w:sz w:val="18"/>
                <w:szCs w:val="18"/>
              </w:rPr>
              <w:t xml:space="preserve">Media must be “sanitized” as described under </w:t>
            </w:r>
            <w:hyperlink w:anchor="Disposal" w:history="1">
              <w:r>
                <w:rPr>
                  <w:rStyle w:val="Hyperlink"/>
                  <w:rFonts w:ascii="Verdana" w:hAnsi="Verdana"/>
                  <w:sz w:val="18"/>
                  <w:szCs w:val="18"/>
                </w:rPr>
                <w:t>disposal</w:t>
              </w:r>
            </w:hyperlink>
            <w:r w:rsidRPr="00875756">
              <w:rPr>
                <w:rFonts w:ascii="Verdana" w:hAnsi="Verdana"/>
                <w:sz w:val="18"/>
                <w:szCs w:val="18"/>
              </w:rPr>
              <w:t xml:space="preserve"> before it is sent out for repair</w:t>
            </w:r>
          </w:p>
        </w:tc>
      </w:tr>
      <w:tr w:rsidR="00102BDA" w:rsidRPr="00AB2EBB" w14:paraId="4E657416" w14:textId="77777777" w:rsidTr="00102BDA">
        <w:trPr>
          <w:trHeight w:val="435"/>
        </w:trPr>
        <w:tc>
          <w:tcPr>
            <w:tcW w:w="799" w:type="pct"/>
            <w:tcBorders>
              <w:top w:val="single" w:sz="4" w:space="0" w:color="auto"/>
              <w:left w:val="single" w:sz="4" w:space="0" w:color="auto"/>
              <w:bottom w:val="single" w:sz="4" w:space="0" w:color="auto"/>
              <w:right w:val="single" w:sz="4" w:space="0" w:color="auto"/>
            </w:tcBorders>
          </w:tcPr>
          <w:p w14:paraId="5A70E382" w14:textId="77777777" w:rsidR="00102BDA" w:rsidRPr="00AB2EBB" w:rsidRDefault="00102BDA" w:rsidP="00102BDA">
            <w:pPr>
              <w:numPr>
                <w:ilvl w:val="0"/>
                <w:numId w:val="25"/>
              </w:numPr>
              <w:tabs>
                <w:tab w:val="clear" w:pos="371"/>
                <w:tab w:val="num" w:pos="252"/>
              </w:tabs>
              <w:spacing w:after="0" w:line="240" w:lineRule="auto"/>
              <w:ind w:left="252" w:hanging="241"/>
              <w:rPr>
                <w:rFonts w:ascii="Verdana" w:hAnsi="Verdana"/>
                <w:sz w:val="18"/>
                <w:szCs w:val="18"/>
              </w:rPr>
            </w:pPr>
            <w:bookmarkStart w:id="6" w:name="ElecStorage_Network_Drives"/>
            <w:bookmarkEnd w:id="6"/>
            <w:r w:rsidRPr="00AB2EBB">
              <w:rPr>
                <w:rFonts w:ascii="Verdana" w:hAnsi="Verdana"/>
                <w:sz w:val="18"/>
                <w:szCs w:val="18"/>
              </w:rPr>
              <w:t xml:space="preserve">DOH </w:t>
            </w:r>
            <w:r>
              <w:rPr>
                <w:rFonts w:ascii="Verdana" w:hAnsi="Verdana"/>
                <w:sz w:val="18"/>
                <w:szCs w:val="18"/>
              </w:rPr>
              <w:t xml:space="preserve">production </w:t>
            </w:r>
            <w:r w:rsidRPr="00AB2EBB">
              <w:rPr>
                <w:rFonts w:ascii="Verdana" w:hAnsi="Verdana"/>
                <w:sz w:val="18"/>
                <w:szCs w:val="18"/>
              </w:rPr>
              <w:t xml:space="preserve">network servers </w:t>
            </w:r>
          </w:p>
        </w:tc>
        <w:tc>
          <w:tcPr>
            <w:tcW w:w="888" w:type="pct"/>
            <w:tcBorders>
              <w:top w:val="single" w:sz="4" w:space="0" w:color="auto"/>
              <w:left w:val="single" w:sz="4" w:space="0" w:color="auto"/>
              <w:bottom w:val="single" w:sz="4" w:space="0" w:color="auto"/>
              <w:right w:val="single" w:sz="4" w:space="0" w:color="auto"/>
            </w:tcBorders>
          </w:tcPr>
          <w:p w14:paraId="37D4D7E8" w14:textId="77777777" w:rsidR="00102BDA" w:rsidRPr="00AB2EBB" w:rsidRDefault="00102BDA" w:rsidP="00E553B8">
            <w:pPr>
              <w:rPr>
                <w:rFonts w:ascii="Verdana" w:hAnsi="Verdana"/>
                <w:sz w:val="18"/>
                <w:szCs w:val="18"/>
              </w:rPr>
            </w:pPr>
            <w:r w:rsidRPr="00AB2EBB">
              <w:rPr>
                <w:rFonts w:ascii="Verdana" w:hAnsi="Verdana"/>
                <w:sz w:val="18"/>
                <w:szCs w:val="18"/>
              </w:rPr>
              <w:t>No restrictions.</w:t>
            </w:r>
          </w:p>
          <w:p w14:paraId="7B6BA569" w14:textId="77777777" w:rsidR="00102BDA" w:rsidRPr="00AB2EBB" w:rsidRDefault="00102BDA" w:rsidP="00E553B8">
            <w:pPr>
              <w:spacing w:before="60"/>
              <w:rPr>
                <w:rFonts w:ascii="Verdana" w:hAnsi="Verdana"/>
                <w:sz w:val="18"/>
                <w:szCs w:val="18"/>
              </w:rPr>
            </w:pPr>
          </w:p>
          <w:p w14:paraId="6BB5ADF2" w14:textId="77777777" w:rsidR="00102BDA" w:rsidRPr="00AB2EBB" w:rsidRDefault="00102BDA" w:rsidP="00E553B8">
            <w:pPr>
              <w:spacing w:before="60"/>
              <w:rPr>
                <w:rFonts w:ascii="Verdana" w:hAnsi="Verdana"/>
                <w:sz w:val="18"/>
                <w:szCs w:val="18"/>
              </w:rPr>
            </w:pPr>
            <w:r w:rsidRPr="00AB2EBB">
              <w:rPr>
                <w:rFonts w:ascii="Verdana" w:hAnsi="Verdana"/>
                <w:sz w:val="18"/>
                <w:szCs w:val="18"/>
              </w:rPr>
              <w:t>Access to consoles must be restricted to authorized IT administrators.</w:t>
            </w:r>
          </w:p>
        </w:tc>
        <w:tc>
          <w:tcPr>
            <w:tcW w:w="947" w:type="pct"/>
            <w:tcBorders>
              <w:top w:val="single" w:sz="4" w:space="0" w:color="auto"/>
              <w:left w:val="single" w:sz="4" w:space="0" w:color="auto"/>
              <w:bottom w:val="single" w:sz="4" w:space="0" w:color="auto"/>
              <w:right w:val="single" w:sz="4" w:space="0" w:color="auto"/>
            </w:tcBorders>
          </w:tcPr>
          <w:p w14:paraId="33DF000C" w14:textId="77777777" w:rsidR="00102BDA" w:rsidRPr="00AB2EBB" w:rsidRDefault="00102BDA" w:rsidP="00E553B8">
            <w:pPr>
              <w:rPr>
                <w:rFonts w:ascii="Verdana" w:hAnsi="Verdana"/>
                <w:sz w:val="18"/>
                <w:szCs w:val="18"/>
              </w:rPr>
            </w:pPr>
            <w:r w:rsidRPr="00AB2EBB">
              <w:rPr>
                <w:rFonts w:ascii="Verdana" w:hAnsi="Verdana"/>
                <w:sz w:val="18"/>
                <w:szCs w:val="18"/>
              </w:rPr>
              <w:t>Same as previous</w:t>
            </w:r>
            <w:r>
              <w:rPr>
                <w:rFonts w:ascii="Verdana" w:hAnsi="Verdana"/>
                <w:sz w:val="18"/>
                <w:szCs w:val="18"/>
              </w:rPr>
              <w:t xml:space="preserve"> EXCEPT access to the data must be restricted to authorized users</w:t>
            </w:r>
          </w:p>
          <w:p w14:paraId="0D118BD4" w14:textId="77777777" w:rsidR="00102BDA" w:rsidRPr="00AB2EBB" w:rsidRDefault="00102BDA" w:rsidP="00E553B8">
            <w:pPr>
              <w:spacing w:before="60"/>
              <w:rPr>
                <w:rFonts w:ascii="Verdana" w:hAnsi="Verdana"/>
                <w:sz w:val="18"/>
                <w:szCs w:val="18"/>
              </w:rPr>
            </w:pPr>
          </w:p>
        </w:tc>
        <w:tc>
          <w:tcPr>
            <w:tcW w:w="1243" w:type="pct"/>
            <w:tcBorders>
              <w:top w:val="single" w:sz="4" w:space="0" w:color="auto"/>
              <w:left w:val="single" w:sz="4" w:space="0" w:color="auto"/>
              <w:bottom w:val="single" w:sz="4" w:space="0" w:color="auto"/>
              <w:right w:val="single" w:sz="4" w:space="0" w:color="auto"/>
            </w:tcBorders>
          </w:tcPr>
          <w:p w14:paraId="752DF1B8" w14:textId="77777777" w:rsidR="00102BDA" w:rsidRPr="00F64084" w:rsidRDefault="00102BDA" w:rsidP="00E553B8">
            <w:pPr>
              <w:rPr>
                <w:rFonts w:ascii="Verdana" w:hAnsi="Verdana"/>
                <w:sz w:val="18"/>
                <w:szCs w:val="18"/>
              </w:rPr>
            </w:pPr>
            <w:r w:rsidRPr="00F03EB1">
              <w:rPr>
                <w:rFonts w:ascii="Verdana" w:hAnsi="Verdana"/>
                <w:sz w:val="18"/>
                <w:szCs w:val="18"/>
              </w:rPr>
              <w:t>Same as previous, EXCEPT</w:t>
            </w:r>
            <w:r>
              <w:rPr>
                <w:rFonts w:ascii="Verdana" w:hAnsi="Verdana"/>
                <w:sz w:val="18"/>
                <w:szCs w:val="18"/>
              </w:rPr>
              <w:t>:</w:t>
            </w:r>
            <w:r w:rsidRPr="00F03EB1">
              <w:rPr>
                <w:rFonts w:ascii="Verdana" w:hAnsi="Verdana"/>
                <w:sz w:val="18"/>
                <w:szCs w:val="18"/>
              </w:rPr>
              <w:t xml:space="preserve"> </w:t>
            </w:r>
            <w:r>
              <w:rPr>
                <w:rFonts w:ascii="Verdana" w:hAnsi="Verdana"/>
                <w:sz w:val="18"/>
                <w:szCs w:val="18"/>
              </w:rPr>
              <w:t>A</w:t>
            </w:r>
            <w:r w:rsidRPr="00F03EB1">
              <w:rPr>
                <w:rFonts w:ascii="Verdana" w:hAnsi="Verdana"/>
                <w:sz w:val="18"/>
                <w:szCs w:val="18"/>
              </w:rPr>
              <w:t xml:space="preserve">ccess must be limited to specifically authorized users </w:t>
            </w:r>
            <w:r>
              <w:rPr>
                <w:rFonts w:ascii="Verdana" w:hAnsi="Verdana"/>
                <w:sz w:val="18"/>
                <w:szCs w:val="18"/>
              </w:rPr>
              <w:t>AND a</w:t>
            </w:r>
            <w:r w:rsidRPr="00F64084">
              <w:rPr>
                <w:rFonts w:ascii="Verdana" w:hAnsi="Verdana"/>
                <w:sz w:val="18"/>
                <w:szCs w:val="18"/>
              </w:rPr>
              <w:t>ccess to consoles must be limited to named IT administrators.</w:t>
            </w:r>
          </w:p>
          <w:p w14:paraId="7E9F1866" w14:textId="77777777" w:rsidR="00102BDA" w:rsidRPr="00F03EB1" w:rsidRDefault="00102BDA" w:rsidP="00E553B8">
            <w:pPr>
              <w:spacing w:before="60"/>
              <w:rPr>
                <w:rFonts w:ascii="Verdana" w:hAnsi="Verdana"/>
                <w:sz w:val="18"/>
                <w:szCs w:val="18"/>
              </w:rPr>
            </w:pPr>
            <w:r w:rsidRPr="00F03EB1">
              <w:rPr>
                <w:rFonts w:ascii="Verdana" w:hAnsi="Verdana"/>
                <w:sz w:val="18"/>
                <w:szCs w:val="18"/>
              </w:rPr>
              <w:t xml:space="preserve">File, column or platter level encryption is required if data is </w:t>
            </w:r>
            <w:r w:rsidRPr="00F03EB1">
              <w:rPr>
                <w:rFonts w:ascii="Verdana" w:hAnsi="Verdana"/>
                <w:sz w:val="18"/>
                <w:szCs w:val="18"/>
                <w:u w:val="single"/>
              </w:rPr>
              <w:lastRenderedPageBreak/>
              <w:t>not</w:t>
            </w:r>
            <w:r w:rsidRPr="00F03EB1">
              <w:rPr>
                <w:rFonts w:ascii="Verdana" w:hAnsi="Verdana"/>
                <w:sz w:val="18"/>
                <w:szCs w:val="18"/>
              </w:rPr>
              <w:t xml:space="preserve"> stored on a physical server dedicated to confidential data</w:t>
            </w:r>
            <w:r>
              <w:rPr>
                <w:rFonts w:ascii="Verdana" w:hAnsi="Verdana"/>
                <w:sz w:val="18"/>
                <w:szCs w:val="18"/>
              </w:rPr>
              <w:t>.</w:t>
            </w:r>
            <w:r w:rsidRPr="00F03EB1">
              <w:rPr>
                <w:rFonts w:ascii="Verdana" w:hAnsi="Verdana"/>
                <w:sz w:val="18"/>
                <w:szCs w:val="18"/>
              </w:rPr>
              <w:t xml:space="preserve"> </w:t>
            </w:r>
          </w:p>
          <w:p w14:paraId="38780B4C" w14:textId="77777777" w:rsidR="00102BDA" w:rsidRDefault="00102BDA" w:rsidP="00E553B8">
            <w:pPr>
              <w:spacing w:before="60"/>
              <w:rPr>
                <w:rFonts w:ascii="Verdana" w:hAnsi="Verdana"/>
                <w:sz w:val="18"/>
                <w:szCs w:val="18"/>
              </w:rPr>
            </w:pPr>
            <w:r>
              <w:rPr>
                <w:rFonts w:ascii="Verdana" w:hAnsi="Verdana"/>
                <w:sz w:val="18"/>
                <w:szCs w:val="18"/>
              </w:rPr>
              <w:t>E</w:t>
            </w:r>
            <w:r w:rsidRPr="00F03EB1">
              <w:rPr>
                <w:rFonts w:ascii="Verdana" w:hAnsi="Verdana"/>
                <w:sz w:val="18"/>
                <w:szCs w:val="18"/>
              </w:rPr>
              <w:t>xternal</w:t>
            </w:r>
            <w:r>
              <w:rPr>
                <w:rFonts w:ascii="Verdana" w:hAnsi="Verdana"/>
                <w:sz w:val="18"/>
                <w:szCs w:val="18"/>
              </w:rPr>
              <w:t xml:space="preserve"> application</w:t>
            </w:r>
            <w:r w:rsidRPr="00F03EB1">
              <w:rPr>
                <w:rFonts w:ascii="Verdana" w:hAnsi="Verdana"/>
                <w:sz w:val="18"/>
                <w:szCs w:val="18"/>
              </w:rPr>
              <w:t xml:space="preserve"> access</w:t>
            </w:r>
            <w:r>
              <w:rPr>
                <w:rFonts w:ascii="Verdana" w:hAnsi="Verdana"/>
                <w:sz w:val="18"/>
                <w:szCs w:val="18"/>
              </w:rPr>
              <w:t xml:space="preserve"> to the physical host must be restricted to the </w:t>
            </w:r>
            <w:r w:rsidRPr="00F03EB1">
              <w:rPr>
                <w:rFonts w:ascii="Verdana" w:hAnsi="Verdana"/>
                <w:sz w:val="18"/>
                <w:szCs w:val="18"/>
              </w:rPr>
              <w:t>confidential DMZ</w:t>
            </w:r>
            <w:r>
              <w:rPr>
                <w:rFonts w:ascii="Verdana" w:hAnsi="Verdana"/>
                <w:sz w:val="18"/>
                <w:szCs w:val="18"/>
              </w:rPr>
              <w:t>.</w:t>
            </w:r>
          </w:p>
          <w:p w14:paraId="70564164" w14:textId="77777777" w:rsidR="00102BDA" w:rsidRPr="00AB2EBB" w:rsidRDefault="00102BDA" w:rsidP="00E553B8">
            <w:pPr>
              <w:spacing w:before="60"/>
              <w:rPr>
                <w:rFonts w:ascii="Verdana" w:hAnsi="Verdana"/>
                <w:sz w:val="18"/>
                <w:szCs w:val="18"/>
              </w:rPr>
            </w:pPr>
          </w:p>
        </w:tc>
        <w:tc>
          <w:tcPr>
            <w:tcW w:w="1124" w:type="pct"/>
            <w:tcBorders>
              <w:top w:val="single" w:sz="4" w:space="0" w:color="auto"/>
              <w:left w:val="single" w:sz="4" w:space="0" w:color="auto"/>
              <w:bottom w:val="single" w:sz="4" w:space="0" w:color="auto"/>
              <w:right w:val="single" w:sz="4" w:space="0" w:color="auto"/>
            </w:tcBorders>
          </w:tcPr>
          <w:p w14:paraId="381790EA" w14:textId="77777777" w:rsidR="00102BDA" w:rsidRPr="005173C4" w:rsidRDefault="00102BDA" w:rsidP="00E553B8">
            <w:pPr>
              <w:rPr>
                <w:rFonts w:ascii="Verdana" w:hAnsi="Verdana"/>
                <w:sz w:val="18"/>
                <w:szCs w:val="18"/>
              </w:rPr>
            </w:pPr>
            <w:r w:rsidRPr="005173C4">
              <w:rPr>
                <w:rFonts w:ascii="Verdana" w:hAnsi="Verdana"/>
                <w:sz w:val="18"/>
                <w:szCs w:val="18"/>
              </w:rPr>
              <w:lastRenderedPageBreak/>
              <w:t xml:space="preserve">Same as previous, EXCEPT: </w:t>
            </w:r>
          </w:p>
          <w:p w14:paraId="7B1F36F3" w14:textId="77777777" w:rsidR="00102BDA" w:rsidRPr="005173C4" w:rsidRDefault="00102BDA" w:rsidP="00E553B8">
            <w:pPr>
              <w:spacing w:before="60"/>
              <w:rPr>
                <w:rFonts w:ascii="Verdana" w:hAnsi="Verdana"/>
                <w:sz w:val="18"/>
                <w:szCs w:val="18"/>
              </w:rPr>
            </w:pPr>
            <w:r w:rsidRPr="005173C4">
              <w:rPr>
                <w:rFonts w:ascii="Verdana" w:hAnsi="Verdana"/>
                <w:sz w:val="18"/>
                <w:szCs w:val="18"/>
              </w:rPr>
              <w:t xml:space="preserve">File or database column level encryption is required for passwords and credit cardholder data.  </w:t>
            </w:r>
          </w:p>
          <w:p w14:paraId="778BEF3A" w14:textId="77777777" w:rsidR="00102BDA" w:rsidRPr="00E0111C" w:rsidRDefault="00102BDA" w:rsidP="00E553B8">
            <w:pPr>
              <w:spacing w:before="60"/>
              <w:rPr>
                <w:rFonts w:ascii="Verdana" w:hAnsi="Verdana"/>
                <w:smallCaps/>
                <w:sz w:val="18"/>
                <w:szCs w:val="18"/>
              </w:rPr>
            </w:pPr>
            <w:r w:rsidRPr="005173C4">
              <w:rPr>
                <w:rFonts w:ascii="Verdana" w:hAnsi="Verdana"/>
                <w:sz w:val="18"/>
                <w:szCs w:val="18"/>
              </w:rPr>
              <w:t xml:space="preserve">File or database column level encryption is strongly </w:t>
            </w:r>
            <w:r w:rsidRPr="005173C4">
              <w:rPr>
                <w:rFonts w:ascii="Verdana" w:hAnsi="Verdana"/>
                <w:sz w:val="18"/>
                <w:szCs w:val="18"/>
              </w:rPr>
              <w:lastRenderedPageBreak/>
              <w:t>recommended for all other restricted data.</w:t>
            </w:r>
          </w:p>
        </w:tc>
      </w:tr>
      <w:tr w:rsidR="00102BDA" w:rsidRPr="00AB2EBB" w14:paraId="04EDB0B3" w14:textId="77777777" w:rsidTr="00102BDA">
        <w:trPr>
          <w:trHeight w:val="746"/>
        </w:trPr>
        <w:tc>
          <w:tcPr>
            <w:tcW w:w="799" w:type="pct"/>
            <w:tcBorders>
              <w:top w:val="single" w:sz="4" w:space="0" w:color="auto"/>
              <w:left w:val="single" w:sz="4" w:space="0" w:color="auto"/>
              <w:bottom w:val="single" w:sz="4" w:space="0" w:color="auto"/>
              <w:right w:val="single" w:sz="4" w:space="0" w:color="auto"/>
            </w:tcBorders>
          </w:tcPr>
          <w:p w14:paraId="25235F1D" w14:textId="77777777" w:rsidR="00102BDA" w:rsidRPr="00AB2EBB" w:rsidRDefault="00102BDA" w:rsidP="00102BDA">
            <w:pPr>
              <w:numPr>
                <w:ilvl w:val="0"/>
                <w:numId w:val="25"/>
              </w:numPr>
              <w:tabs>
                <w:tab w:val="clear" w:pos="371"/>
                <w:tab w:val="num" w:pos="252"/>
              </w:tabs>
              <w:spacing w:after="0" w:line="240" w:lineRule="auto"/>
              <w:ind w:left="252" w:hanging="241"/>
              <w:rPr>
                <w:rFonts w:ascii="Verdana" w:hAnsi="Verdana"/>
                <w:sz w:val="18"/>
                <w:szCs w:val="18"/>
              </w:rPr>
            </w:pPr>
            <w:r w:rsidRPr="00AB2EBB">
              <w:rPr>
                <w:rFonts w:ascii="Verdana" w:hAnsi="Verdana"/>
                <w:sz w:val="18"/>
                <w:szCs w:val="18"/>
              </w:rPr>
              <w:lastRenderedPageBreak/>
              <w:t xml:space="preserve">non-mobile computer workstation (desktop) hard drives </w:t>
            </w:r>
          </w:p>
        </w:tc>
        <w:tc>
          <w:tcPr>
            <w:tcW w:w="888" w:type="pct"/>
            <w:tcBorders>
              <w:top w:val="single" w:sz="4" w:space="0" w:color="auto"/>
              <w:left w:val="single" w:sz="4" w:space="0" w:color="auto"/>
              <w:bottom w:val="single" w:sz="4" w:space="0" w:color="auto"/>
              <w:right w:val="single" w:sz="4" w:space="0" w:color="auto"/>
            </w:tcBorders>
          </w:tcPr>
          <w:p w14:paraId="59049D52" w14:textId="77777777" w:rsidR="00102BDA" w:rsidRPr="00AB2EBB" w:rsidRDefault="00102BDA" w:rsidP="00E553B8">
            <w:pPr>
              <w:rPr>
                <w:rFonts w:ascii="Verdana" w:hAnsi="Verdana"/>
                <w:sz w:val="18"/>
                <w:szCs w:val="18"/>
              </w:rPr>
            </w:pPr>
            <w:r w:rsidRPr="00AB2EBB">
              <w:rPr>
                <w:rFonts w:ascii="Verdana" w:hAnsi="Verdana"/>
                <w:sz w:val="18"/>
                <w:szCs w:val="18"/>
              </w:rPr>
              <w:t xml:space="preserve">Storage of data is </w:t>
            </w:r>
            <w:r>
              <w:rPr>
                <w:rFonts w:ascii="Verdana" w:hAnsi="Verdana"/>
                <w:sz w:val="18"/>
                <w:szCs w:val="18"/>
              </w:rPr>
              <w:t>discouraged</w:t>
            </w:r>
            <w:r w:rsidRPr="00AB2EBB">
              <w:rPr>
                <w:rFonts w:ascii="Verdana" w:hAnsi="Verdana"/>
                <w:sz w:val="18"/>
                <w:szCs w:val="18"/>
              </w:rPr>
              <w:t>.</w:t>
            </w:r>
          </w:p>
          <w:p w14:paraId="21143F10" w14:textId="77777777" w:rsidR="00102BDA" w:rsidRPr="00AB2EBB" w:rsidRDefault="00102BDA" w:rsidP="00E553B8">
            <w:pPr>
              <w:rPr>
                <w:rFonts w:ascii="Verdana" w:hAnsi="Verdana"/>
                <w:sz w:val="18"/>
                <w:szCs w:val="18"/>
              </w:rPr>
            </w:pPr>
          </w:p>
        </w:tc>
        <w:tc>
          <w:tcPr>
            <w:tcW w:w="947" w:type="pct"/>
            <w:tcBorders>
              <w:top w:val="single" w:sz="4" w:space="0" w:color="auto"/>
              <w:left w:val="single" w:sz="4" w:space="0" w:color="auto"/>
              <w:bottom w:val="single" w:sz="4" w:space="0" w:color="auto"/>
              <w:right w:val="single" w:sz="4" w:space="0" w:color="auto"/>
            </w:tcBorders>
          </w:tcPr>
          <w:p w14:paraId="20C40E59" w14:textId="77777777" w:rsidR="00102BDA" w:rsidRPr="00AB2EBB" w:rsidRDefault="00102BDA" w:rsidP="00E553B8">
            <w:pPr>
              <w:rPr>
                <w:rFonts w:ascii="Verdana" w:hAnsi="Verdana"/>
                <w:sz w:val="18"/>
                <w:szCs w:val="18"/>
              </w:rPr>
            </w:pPr>
            <w:r w:rsidRPr="00AB2EBB">
              <w:rPr>
                <w:rFonts w:ascii="Verdana" w:hAnsi="Verdana"/>
                <w:sz w:val="18"/>
                <w:szCs w:val="18"/>
              </w:rPr>
              <w:t>Same as previous.</w:t>
            </w:r>
          </w:p>
          <w:p w14:paraId="1C673564" w14:textId="77777777" w:rsidR="00102BDA" w:rsidRPr="00AB2EBB" w:rsidRDefault="00102BDA" w:rsidP="00E553B8">
            <w:pPr>
              <w:spacing w:before="60"/>
              <w:rPr>
                <w:rFonts w:ascii="Verdana" w:hAnsi="Verdana"/>
                <w:sz w:val="18"/>
                <w:szCs w:val="18"/>
              </w:rPr>
            </w:pPr>
          </w:p>
        </w:tc>
        <w:tc>
          <w:tcPr>
            <w:tcW w:w="1243" w:type="pct"/>
            <w:tcBorders>
              <w:top w:val="single" w:sz="4" w:space="0" w:color="auto"/>
              <w:left w:val="single" w:sz="4" w:space="0" w:color="auto"/>
              <w:bottom w:val="single" w:sz="4" w:space="0" w:color="auto"/>
              <w:right w:val="single" w:sz="4" w:space="0" w:color="auto"/>
            </w:tcBorders>
          </w:tcPr>
          <w:p w14:paraId="3E77F4A0" w14:textId="77777777" w:rsidR="00102BDA" w:rsidRPr="00AB2EBB" w:rsidRDefault="00102BDA" w:rsidP="00E553B8">
            <w:pPr>
              <w:spacing w:after="60"/>
              <w:rPr>
                <w:rFonts w:ascii="Verdana" w:hAnsi="Verdana"/>
                <w:sz w:val="18"/>
                <w:szCs w:val="18"/>
              </w:rPr>
            </w:pPr>
            <w:r w:rsidRPr="00AB2EBB">
              <w:rPr>
                <w:rFonts w:ascii="Verdana" w:hAnsi="Verdana"/>
                <w:sz w:val="18"/>
                <w:szCs w:val="18"/>
              </w:rPr>
              <w:t xml:space="preserve">Same as previous EXCEPT </w:t>
            </w:r>
            <w:r>
              <w:rPr>
                <w:rFonts w:ascii="Verdana" w:hAnsi="Verdana"/>
                <w:sz w:val="18"/>
                <w:szCs w:val="18"/>
              </w:rPr>
              <w:t>p</w:t>
            </w:r>
            <w:r w:rsidRPr="00AB2EBB">
              <w:rPr>
                <w:rFonts w:ascii="Verdana" w:hAnsi="Verdana"/>
                <w:sz w:val="18"/>
                <w:szCs w:val="18"/>
              </w:rPr>
              <w:t xml:space="preserve">rior written authorization from the Data Owner/Steward </w:t>
            </w:r>
            <w:r>
              <w:rPr>
                <w:rFonts w:ascii="Verdana" w:hAnsi="Verdana"/>
                <w:sz w:val="18"/>
                <w:szCs w:val="18"/>
              </w:rPr>
              <w:t xml:space="preserve">AND </w:t>
            </w:r>
            <w:r w:rsidRPr="00AB2EBB">
              <w:rPr>
                <w:rFonts w:ascii="Verdana" w:hAnsi="Verdana"/>
                <w:sz w:val="18"/>
                <w:szCs w:val="18"/>
              </w:rPr>
              <w:t xml:space="preserve">encryption is required </w:t>
            </w:r>
          </w:p>
        </w:tc>
        <w:tc>
          <w:tcPr>
            <w:tcW w:w="1124" w:type="pct"/>
            <w:tcBorders>
              <w:top w:val="single" w:sz="4" w:space="0" w:color="auto"/>
              <w:left w:val="single" w:sz="4" w:space="0" w:color="auto"/>
              <w:bottom w:val="single" w:sz="4" w:space="0" w:color="auto"/>
              <w:right w:val="single" w:sz="4" w:space="0" w:color="auto"/>
            </w:tcBorders>
          </w:tcPr>
          <w:p w14:paraId="1AF079EA" w14:textId="77777777" w:rsidR="00102BDA" w:rsidRPr="00AB2EBB" w:rsidRDefault="00102BDA" w:rsidP="00E553B8">
            <w:pPr>
              <w:rPr>
                <w:rFonts w:ascii="Verdana" w:hAnsi="Verdana"/>
                <w:sz w:val="18"/>
                <w:szCs w:val="18"/>
              </w:rPr>
            </w:pPr>
            <w:r w:rsidRPr="00AB2EBB">
              <w:rPr>
                <w:rFonts w:ascii="Verdana" w:hAnsi="Verdana"/>
                <w:sz w:val="18"/>
                <w:szCs w:val="18"/>
              </w:rPr>
              <w:t xml:space="preserve">Same as previous.  </w:t>
            </w:r>
          </w:p>
          <w:p w14:paraId="1681CD0B" w14:textId="77777777" w:rsidR="00102BDA" w:rsidRPr="00AB2EBB" w:rsidRDefault="00102BDA" w:rsidP="00E553B8">
            <w:pPr>
              <w:rPr>
                <w:rFonts w:ascii="Verdana" w:hAnsi="Verdana"/>
                <w:sz w:val="18"/>
                <w:szCs w:val="18"/>
              </w:rPr>
            </w:pPr>
          </w:p>
          <w:p w14:paraId="0CA3D9F8" w14:textId="77777777" w:rsidR="00102BDA" w:rsidRPr="00AB2EBB" w:rsidRDefault="00102BDA" w:rsidP="00E553B8">
            <w:pPr>
              <w:rPr>
                <w:rFonts w:ascii="Verdana" w:hAnsi="Verdana"/>
                <w:sz w:val="18"/>
                <w:szCs w:val="18"/>
              </w:rPr>
            </w:pPr>
          </w:p>
        </w:tc>
      </w:tr>
      <w:tr w:rsidR="00102BDA" w:rsidRPr="00AB2EBB" w14:paraId="5A1E0751" w14:textId="77777777" w:rsidTr="00102BDA">
        <w:trPr>
          <w:trHeight w:val="953"/>
        </w:trPr>
        <w:tc>
          <w:tcPr>
            <w:tcW w:w="799" w:type="pct"/>
            <w:tcBorders>
              <w:top w:val="single" w:sz="4" w:space="0" w:color="auto"/>
              <w:left w:val="single" w:sz="4" w:space="0" w:color="auto"/>
              <w:bottom w:val="single" w:sz="4" w:space="0" w:color="auto"/>
              <w:right w:val="single" w:sz="4" w:space="0" w:color="auto"/>
            </w:tcBorders>
          </w:tcPr>
          <w:p w14:paraId="2DA07FF2" w14:textId="77777777" w:rsidR="00102BDA" w:rsidRPr="00AB2EBB" w:rsidRDefault="00102BDA" w:rsidP="00102BDA">
            <w:pPr>
              <w:numPr>
                <w:ilvl w:val="0"/>
                <w:numId w:val="25"/>
              </w:numPr>
              <w:tabs>
                <w:tab w:val="clear" w:pos="371"/>
                <w:tab w:val="num" w:pos="252"/>
              </w:tabs>
              <w:spacing w:after="0" w:line="240" w:lineRule="auto"/>
              <w:ind w:left="252" w:hanging="252"/>
              <w:rPr>
                <w:rFonts w:ascii="Verdana" w:hAnsi="Verdana"/>
                <w:sz w:val="18"/>
                <w:szCs w:val="18"/>
              </w:rPr>
            </w:pPr>
            <w:r w:rsidRPr="00AB2EBB">
              <w:rPr>
                <w:rFonts w:ascii="Verdana" w:hAnsi="Verdana"/>
                <w:sz w:val="18"/>
                <w:szCs w:val="18"/>
              </w:rPr>
              <w:t>Portable or Mobile devices: such as laptops, PDAs, Blackberry, cell phones etc.</w:t>
            </w:r>
          </w:p>
        </w:tc>
        <w:tc>
          <w:tcPr>
            <w:tcW w:w="888" w:type="pct"/>
            <w:tcBorders>
              <w:top w:val="single" w:sz="4" w:space="0" w:color="auto"/>
              <w:left w:val="single" w:sz="4" w:space="0" w:color="auto"/>
              <w:bottom w:val="single" w:sz="4" w:space="0" w:color="auto"/>
              <w:right w:val="single" w:sz="4" w:space="0" w:color="auto"/>
            </w:tcBorders>
          </w:tcPr>
          <w:p w14:paraId="0159343F" w14:textId="77777777" w:rsidR="00102BDA" w:rsidRPr="00AB2EBB" w:rsidRDefault="00102BDA" w:rsidP="00E553B8">
            <w:pPr>
              <w:rPr>
                <w:rFonts w:ascii="Verdana" w:hAnsi="Verdana"/>
                <w:sz w:val="18"/>
                <w:szCs w:val="18"/>
              </w:rPr>
            </w:pPr>
            <w:r w:rsidRPr="00AB2EBB">
              <w:rPr>
                <w:rFonts w:ascii="Verdana" w:hAnsi="Verdana"/>
                <w:sz w:val="18"/>
                <w:szCs w:val="18"/>
              </w:rPr>
              <w:t>Care must be taken to protect the device from loss, theft or unauthorized use.</w:t>
            </w:r>
          </w:p>
        </w:tc>
        <w:tc>
          <w:tcPr>
            <w:tcW w:w="947" w:type="pct"/>
            <w:tcBorders>
              <w:top w:val="single" w:sz="4" w:space="0" w:color="auto"/>
              <w:left w:val="single" w:sz="4" w:space="0" w:color="auto"/>
              <w:bottom w:val="single" w:sz="4" w:space="0" w:color="auto"/>
              <w:right w:val="single" w:sz="4" w:space="0" w:color="auto"/>
            </w:tcBorders>
          </w:tcPr>
          <w:p w14:paraId="5635F362" w14:textId="77777777" w:rsidR="00102BDA" w:rsidRPr="00AB2EBB" w:rsidRDefault="00102BDA" w:rsidP="00E553B8">
            <w:pPr>
              <w:rPr>
                <w:rFonts w:ascii="Verdana" w:hAnsi="Verdana"/>
                <w:sz w:val="18"/>
                <w:szCs w:val="18"/>
              </w:rPr>
            </w:pPr>
            <w:r w:rsidRPr="00AB2EBB">
              <w:rPr>
                <w:rFonts w:ascii="Verdana" w:hAnsi="Verdana"/>
                <w:sz w:val="18"/>
                <w:szCs w:val="18"/>
              </w:rPr>
              <w:t xml:space="preserve">Same as previous </w:t>
            </w:r>
          </w:p>
          <w:p w14:paraId="6EC6CDAB" w14:textId="77777777" w:rsidR="00102BDA" w:rsidRPr="00AB2EBB" w:rsidRDefault="00102BDA" w:rsidP="00E553B8">
            <w:pPr>
              <w:spacing w:before="60"/>
              <w:rPr>
                <w:rFonts w:ascii="Verdana" w:hAnsi="Verdana"/>
                <w:sz w:val="18"/>
                <w:szCs w:val="18"/>
              </w:rPr>
            </w:pPr>
          </w:p>
        </w:tc>
        <w:tc>
          <w:tcPr>
            <w:tcW w:w="1243" w:type="pct"/>
            <w:tcBorders>
              <w:top w:val="single" w:sz="4" w:space="0" w:color="auto"/>
              <w:left w:val="single" w:sz="4" w:space="0" w:color="auto"/>
              <w:bottom w:val="single" w:sz="4" w:space="0" w:color="auto"/>
              <w:right w:val="single" w:sz="4" w:space="0" w:color="auto"/>
            </w:tcBorders>
          </w:tcPr>
          <w:p w14:paraId="5BCD00F8" w14:textId="77777777" w:rsidR="00102BDA" w:rsidRPr="00AB2EBB" w:rsidRDefault="00102BDA" w:rsidP="00E553B8">
            <w:pPr>
              <w:rPr>
                <w:rFonts w:ascii="Verdana" w:hAnsi="Verdana"/>
                <w:sz w:val="18"/>
                <w:szCs w:val="18"/>
              </w:rPr>
            </w:pPr>
            <w:r w:rsidRPr="00AB2EBB">
              <w:rPr>
                <w:rFonts w:ascii="Verdana" w:hAnsi="Verdana"/>
                <w:sz w:val="18"/>
                <w:szCs w:val="18"/>
              </w:rPr>
              <w:t xml:space="preserve">Same as previous EXCEPT Prior written authorization from the Data Owner/Steward </w:t>
            </w:r>
            <w:r>
              <w:rPr>
                <w:rFonts w:ascii="Verdana" w:hAnsi="Verdana"/>
                <w:sz w:val="18"/>
                <w:szCs w:val="18"/>
              </w:rPr>
              <w:t xml:space="preserve">AND </w:t>
            </w:r>
            <w:r w:rsidRPr="00AB2EBB">
              <w:rPr>
                <w:rFonts w:ascii="Verdana" w:hAnsi="Verdana"/>
                <w:sz w:val="18"/>
                <w:szCs w:val="18"/>
              </w:rPr>
              <w:t xml:space="preserve">encryption is required.   </w:t>
            </w:r>
          </w:p>
        </w:tc>
        <w:tc>
          <w:tcPr>
            <w:tcW w:w="1124" w:type="pct"/>
            <w:tcBorders>
              <w:top w:val="single" w:sz="4" w:space="0" w:color="auto"/>
              <w:left w:val="single" w:sz="4" w:space="0" w:color="auto"/>
              <w:bottom w:val="single" w:sz="4" w:space="0" w:color="auto"/>
              <w:right w:val="single" w:sz="4" w:space="0" w:color="auto"/>
            </w:tcBorders>
          </w:tcPr>
          <w:p w14:paraId="62AB2101" w14:textId="77777777" w:rsidR="00102BDA" w:rsidRPr="00AB2EBB" w:rsidRDefault="00102BDA" w:rsidP="00E553B8">
            <w:pPr>
              <w:rPr>
                <w:rFonts w:ascii="Verdana" w:hAnsi="Verdana"/>
                <w:sz w:val="18"/>
                <w:szCs w:val="18"/>
              </w:rPr>
            </w:pPr>
            <w:r w:rsidRPr="00AB2EBB">
              <w:rPr>
                <w:rFonts w:ascii="Verdana" w:hAnsi="Verdana"/>
                <w:sz w:val="18"/>
                <w:szCs w:val="18"/>
              </w:rPr>
              <w:t xml:space="preserve">Same as previous </w:t>
            </w:r>
          </w:p>
        </w:tc>
      </w:tr>
      <w:tr w:rsidR="00102BDA" w:rsidRPr="00AB2EBB" w14:paraId="423EAB40" w14:textId="77777777" w:rsidTr="00102BDA">
        <w:trPr>
          <w:trHeight w:val="215"/>
        </w:trPr>
        <w:tc>
          <w:tcPr>
            <w:tcW w:w="799" w:type="pct"/>
            <w:tcBorders>
              <w:top w:val="single" w:sz="4" w:space="0" w:color="auto"/>
              <w:left w:val="single" w:sz="4" w:space="0" w:color="auto"/>
              <w:bottom w:val="single" w:sz="4" w:space="0" w:color="auto"/>
              <w:right w:val="single" w:sz="4" w:space="0" w:color="auto"/>
            </w:tcBorders>
          </w:tcPr>
          <w:p w14:paraId="4D0B941A" w14:textId="77777777" w:rsidR="00102BDA" w:rsidRPr="00AB2EBB" w:rsidRDefault="00102BDA" w:rsidP="00102BDA">
            <w:pPr>
              <w:numPr>
                <w:ilvl w:val="0"/>
                <w:numId w:val="25"/>
              </w:numPr>
              <w:tabs>
                <w:tab w:val="clear" w:pos="371"/>
                <w:tab w:val="num" w:pos="252"/>
              </w:tabs>
              <w:spacing w:after="0" w:line="240" w:lineRule="auto"/>
              <w:ind w:left="252" w:hanging="241"/>
              <w:rPr>
                <w:rFonts w:ascii="Verdana" w:hAnsi="Verdana"/>
                <w:sz w:val="18"/>
                <w:szCs w:val="18"/>
              </w:rPr>
            </w:pPr>
            <w:r>
              <w:rPr>
                <w:rFonts w:ascii="Verdana" w:hAnsi="Verdana"/>
                <w:sz w:val="18"/>
                <w:szCs w:val="18"/>
              </w:rPr>
              <w:t>Backup Media</w:t>
            </w:r>
          </w:p>
          <w:p w14:paraId="503D95F1" w14:textId="77777777" w:rsidR="00102BDA" w:rsidRPr="00AB2EBB" w:rsidRDefault="00102BDA" w:rsidP="00E553B8">
            <w:pPr>
              <w:ind w:left="11"/>
              <w:rPr>
                <w:rFonts w:ascii="Verdana" w:hAnsi="Verdana"/>
                <w:sz w:val="18"/>
                <w:szCs w:val="18"/>
              </w:rPr>
            </w:pPr>
          </w:p>
        </w:tc>
        <w:tc>
          <w:tcPr>
            <w:tcW w:w="888" w:type="pct"/>
            <w:tcBorders>
              <w:top w:val="single" w:sz="4" w:space="0" w:color="auto"/>
              <w:left w:val="single" w:sz="4" w:space="0" w:color="auto"/>
              <w:bottom w:val="single" w:sz="4" w:space="0" w:color="auto"/>
              <w:right w:val="single" w:sz="4" w:space="0" w:color="auto"/>
            </w:tcBorders>
          </w:tcPr>
          <w:p w14:paraId="65AE18FD" w14:textId="77777777" w:rsidR="00102BDA" w:rsidRPr="00AB2EBB" w:rsidRDefault="00102BDA" w:rsidP="00E553B8">
            <w:pPr>
              <w:rPr>
                <w:rFonts w:ascii="Verdana" w:hAnsi="Verdana"/>
                <w:sz w:val="18"/>
                <w:szCs w:val="18"/>
              </w:rPr>
            </w:pPr>
            <w:r w:rsidRPr="00AB2EBB">
              <w:rPr>
                <w:rFonts w:ascii="Verdana" w:hAnsi="Verdana"/>
                <w:sz w:val="18"/>
                <w:szCs w:val="18"/>
              </w:rPr>
              <w:t>Mission critical data</w:t>
            </w:r>
            <w:r>
              <w:rPr>
                <w:rFonts w:ascii="Verdana" w:hAnsi="Verdana"/>
                <w:sz w:val="18"/>
                <w:szCs w:val="18"/>
              </w:rPr>
              <w:t xml:space="preserve"> </w:t>
            </w:r>
            <w:r w:rsidRPr="00AB2EBB">
              <w:rPr>
                <w:rFonts w:ascii="Verdana" w:hAnsi="Verdana"/>
                <w:sz w:val="18"/>
                <w:szCs w:val="18"/>
              </w:rPr>
              <w:t xml:space="preserve">must be stored in a DOH data center or other ITSO approved facility. </w:t>
            </w:r>
          </w:p>
        </w:tc>
        <w:tc>
          <w:tcPr>
            <w:tcW w:w="947" w:type="pct"/>
            <w:tcBorders>
              <w:top w:val="single" w:sz="4" w:space="0" w:color="auto"/>
              <w:left w:val="single" w:sz="4" w:space="0" w:color="auto"/>
              <w:bottom w:val="single" w:sz="4" w:space="0" w:color="auto"/>
              <w:right w:val="single" w:sz="4" w:space="0" w:color="auto"/>
            </w:tcBorders>
          </w:tcPr>
          <w:p w14:paraId="630184F7" w14:textId="77777777" w:rsidR="00102BDA" w:rsidRPr="00AB2EBB" w:rsidRDefault="00102BDA" w:rsidP="00E553B8">
            <w:pPr>
              <w:rPr>
                <w:rFonts w:ascii="Verdana" w:hAnsi="Verdana"/>
                <w:sz w:val="18"/>
                <w:szCs w:val="18"/>
              </w:rPr>
            </w:pPr>
            <w:r>
              <w:rPr>
                <w:rFonts w:ascii="Verdana" w:hAnsi="Verdana"/>
                <w:sz w:val="18"/>
                <w:szCs w:val="18"/>
              </w:rPr>
              <w:t>Same as previous</w:t>
            </w:r>
            <w:r w:rsidRPr="00AB2EBB">
              <w:rPr>
                <w:rFonts w:ascii="Verdana" w:hAnsi="Verdana"/>
                <w:sz w:val="18"/>
                <w:szCs w:val="18"/>
              </w:rPr>
              <w:t xml:space="preserve">  </w:t>
            </w:r>
          </w:p>
        </w:tc>
        <w:tc>
          <w:tcPr>
            <w:tcW w:w="1243" w:type="pct"/>
            <w:tcBorders>
              <w:top w:val="single" w:sz="4" w:space="0" w:color="auto"/>
              <w:left w:val="single" w:sz="4" w:space="0" w:color="auto"/>
              <w:bottom w:val="single" w:sz="4" w:space="0" w:color="auto"/>
              <w:right w:val="single" w:sz="4" w:space="0" w:color="auto"/>
            </w:tcBorders>
          </w:tcPr>
          <w:p w14:paraId="4C56D684" w14:textId="77777777" w:rsidR="00102BDA" w:rsidRDefault="00102BDA" w:rsidP="00E553B8">
            <w:pPr>
              <w:spacing w:before="60"/>
              <w:rPr>
                <w:rFonts w:ascii="Verdana" w:hAnsi="Verdana"/>
                <w:sz w:val="18"/>
                <w:szCs w:val="18"/>
              </w:rPr>
            </w:pPr>
            <w:r>
              <w:rPr>
                <w:rFonts w:ascii="Verdana" w:hAnsi="Verdana"/>
                <w:sz w:val="18"/>
                <w:szCs w:val="18"/>
              </w:rPr>
              <w:t xml:space="preserve">Same as previous.  Must be encrypted if stored off site.  If unencrypted, must be </w:t>
            </w:r>
            <w:r w:rsidRPr="00AB2EBB">
              <w:rPr>
                <w:rFonts w:ascii="Verdana" w:hAnsi="Verdana"/>
                <w:sz w:val="18"/>
                <w:szCs w:val="18"/>
              </w:rPr>
              <w:t xml:space="preserve">stored in </w:t>
            </w:r>
            <w:r>
              <w:rPr>
                <w:rFonts w:ascii="Verdana" w:hAnsi="Verdana"/>
                <w:sz w:val="18"/>
                <w:szCs w:val="18"/>
              </w:rPr>
              <w:t>a</w:t>
            </w:r>
            <w:r w:rsidRPr="00AB2EBB">
              <w:rPr>
                <w:rFonts w:ascii="Verdana" w:hAnsi="Verdana"/>
                <w:sz w:val="18"/>
                <w:szCs w:val="18"/>
              </w:rPr>
              <w:t xml:space="preserve"> DOH </w:t>
            </w:r>
            <w:r>
              <w:rPr>
                <w:rFonts w:ascii="Verdana" w:hAnsi="Verdana"/>
                <w:sz w:val="18"/>
                <w:szCs w:val="18"/>
              </w:rPr>
              <w:t>Data Center</w:t>
            </w:r>
            <w:r w:rsidRPr="00AB2EBB">
              <w:rPr>
                <w:rFonts w:ascii="Verdana" w:hAnsi="Verdana"/>
                <w:sz w:val="18"/>
                <w:szCs w:val="18"/>
              </w:rPr>
              <w:t xml:space="preserve"> </w:t>
            </w:r>
            <w:r>
              <w:rPr>
                <w:rFonts w:ascii="Verdana" w:hAnsi="Verdana"/>
                <w:sz w:val="18"/>
                <w:szCs w:val="18"/>
              </w:rPr>
              <w:t>with</w:t>
            </w:r>
            <w:r w:rsidRPr="00AB2EBB">
              <w:rPr>
                <w:rFonts w:ascii="Verdana" w:hAnsi="Verdana"/>
                <w:sz w:val="18"/>
                <w:szCs w:val="18"/>
              </w:rPr>
              <w:t xml:space="preserve"> access restricted to named IT administrators.</w:t>
            </w:r>
            <w:r>
              <w:rPr>
                <w:rFonts w:ascii="Verdana" w:hAnsi="Verdana"/>
                <w:sz w:val="18"/>
                <w:szCs w:val="18"/>
              </w:rPr>
              <w:t xml:space="preserve">  Encryption is strongly recommended.  </w:t>
            </w:r>
          </w:p>
          <w:p w14:paraId="3A70572D" w14:textId="77777777" w:rsidR="00102BDA" w:rsidRPr="00AB2EBB" w:rsidRDefault="00102BDA" w:rsidP="00E553B8">
            <w:pPr>
              <w:spacing w:before="60"/>
              <w:rPr>
                <w:rFonts w:ascii="Verdana" w:hAnsi="Verdana"/>
                <w:sz w:val="18"/>
                <w:szCs w:val="18"/>
              </w:rPr>
            </w:pPr>
          </w:p>
        </w:tc>
        <w:tc>
          <w:tcPr>
            <w:tcW w:w="1124" w:type="pct"/>
            <w:tcBorders>
              <w:top w:val="single" w:sz="4" w:space="0" w:color="auto"/>
              <w:left w:val="single" w:sz="4" w:space="0" w:color="auto"/>
              <w:bottom w:val="single" w:sz="4" w:space="0" w:color="auto"/>
              <w:right w:val="single" w:sz="4" w:space="0" w:color="auto"/>
            </w:tcBorders>
          </w:tcPr>
          <w:p w14:paraId="02CD2F4B" w14:textId="77777777" w:rsidR="00102BDA" w:rsidRPr="00AB2EBB" w:rsidRDefault="00102BDA" w:rsidP="00E553B8">
            <w:pPr>
              <w:rPr>
                <w:rFonts w:ascii="Verdana" w:hAnsi="Verdana"/>
                <w:sz w:val="18"/>
                <w:szCs w:val="18"/>
              </w:rPr>
            </w:pPr>
            <w:r w:rsidRPr="00AB2EBB">
              <w:rPr>
                <w:rFonts w:ascii="Verdana" w:hAnsi="Verdana"/>
                <w:sz w:val="18"/>
                <w:szCs w:val="18"/>
              </w:rPr>
              <w:t>Same as previous</w:t>
            </w:r>
            <w:r>
              <w:rPr>
                <w:rFonts w:ascii="Verdana" w:hAnsi="Verdana"/>
                <w:sz w:val="18"/>
                <w:szCs w:val="18"/>
              </w:rPr>
              <w:t xml:space="preserve"> EXCEPT</w:t>
            </w:r>
          </w:p>
          <w:p w14:paraId="149C10D6" w14:textId="77777777" w:rsidR="00102BDA" w:rsidRPr="00AB2EBB" w:rsidRDefault="00102BDA" w:rsidP="00E553B8">
            <w:pPr>
              <w:rPr>
                <w:rFonts w:ascii="Verdana" w:hAnsi="Verdana"/>
                <w:sz w:val="18"/>
                <w:szCs w:val="18"/>
              </w:rPr>
            </w:pPr>
            <w:r w:rsidRPr="00AB2EBB">
              <w:rPr>
                <w:rFonts w:ascii="Verdana" w:hAnsi="Verdana"/>
                <w:sz w:val="18"/>
                <w:szCs w:val="18"/>
              </w:rPr>
              <w:t>Encryption is re</w:t>
            </w:r>
            <w:r>
              <w:rPr>
                <w:rFonts w:ascii="Verdana" w:hAnsi="Verdana"/>
                <w:sz w:val="18"/>
                <w:szCs w:val="18"/>
              </w:rPr>
              <w:t>quired</w:t>
            </w:r>
            <w:r w:rsidRPr="00AB2EBB">
              <w:rPr>
                <w:rFonts w:ascii="Verdana" w:hAnsi="Verdana"/>
                <w:sz w:val="18"/>
                <w:szCs w:val="18"/>
              </w:rPr>
              <w:t>.</w:t>
            </w:r>
          </w:p>
        </w:tc>
      </w:tr>
      <w:tr w:rsidR="00102BDA" w:rsidRPr="00AB2EBB" w14:paraId="338145C7" w14:textId="77777777" w:rsidTr="00102BDA">
        <w:trPr>
          <w:trHeight w:val="1133"/>
        </w:trPr>
        <w:tc>
          <w:tcPr>
            <w:tcW w:w="799" w:type="pct"/>
            <w:tcBorders>
              <w:top w:val="single" w:sz="4" w:space="0" w:color="auto"/>
              <w:left w:val="single" w:sz="4" w:space="0" w:color="auto"/>
              <w:bottom w:val="single" w:sz="4" w:space="0" w:color="auto"/>
              <w:right w:val="single" w:sz="4" w:space="0" w:color="auto"/>
            </w:tcBorders>
          </w:tcPr>
          <w:p w14:paraId="793C87FE" w14:textId="77777777" w:rsidR="00102BDA" w:rsidRPr="00AB2EBB" w:rsidRDefault="00102BDA" w:rsidP="00102BDA">
            <w:pPr>
              <w:numPr>
                <w:ilvl w:val="0"/>
                <w:numId w:val="25"/>
              </w:numPr>
              <w:tabs>
                <w:tab w:val="clear" w:pos="371"/>
                <w:tab w:val="num" w:pos="252"/>
              </w:tabs>
              <w:spacing w:after="0" w:line="240" w:lineRule="auto"/>
              <w:ind w:left="252" w:hanging="241"/>
              <w:rPr>
                <w:rFonts w:ascii="Verdana" w:hAnsi="Verdana"/>
                <w:sz w:val="18"/>
                <w:szCs w:val="18"/>
              </w:rPr>
            </w:pPr>
            <w:r w:rsidRPr="00AB2EBB">
              <w:rPr>
                <w:rFonts w:ascii="Verdana" w:hAnsi="Verdana"/>
                <w:sz w:val="18"/>
                <w:szCs w:val="18"/>
              </w:rPr>
              <w:t>Removable magneti</w:t>
            </w:r>
            <w:r>
              <w:rPr>
                <w:rFonts w:ascii="Verdana" w:hAnsi="Verdana"/>
                <w:sz w:val="18"/>
                <w:szCs w:val="18"/>
              </w:rPr>
              <w:t>c or optical storage media (CDs/</w:t>
            </w:r>
            <w:r w:rsidRPr="00AB2EBB">
              <w:rPr>
                <w:rFonts w:ascii="Verdana" w:hAnsi="Verdana"/>
                <w:sz w:val="18"/>
                <w:szCs w:val="18"/>
              </w:rPr>
              <w:t>DVDs, tapes, USB devices, etc.)</w:t>
            </w:r>
          </w:p>
        </w:tc>
        <w:tc>
          <w:tcPr>
            <w:tcW w:w="888" w:type="pct"/>
            <w:tcBorders>
              <w:top w:val="single" w:sz="4" w:space="0" w:color="auto"/>
              <w:left w:val="single" w:sz="4" w:space="0" w:color="auto"/>
              <w:bottom w:val="single" w:sz="4" w:space="0" w:color="auto"/>
              <w:right w:val="single" w:sz="4" w:space="0" w:color="auto"/>
            </w:tcBorders>
          </w:tcPr>
          <w:p w14:paraId="223A21FF" w14:textId="77777777" w:rsidR="00102BDA" w:rsidRPr="00AB2EBB" w:rsidRDefault="00102BDA" w:rsidP="00E553B8">
            <w:pPr>
              <w:rPr>
                <w:rFonts w:ascii="Verdana" w:hAnsi="Verdana"/>
                <w:sz w:val="18"/>
                <w:szCs w:val="18"/>
              </w:rPr>
            </w:pPr>
            <w:r w:rsidRPr="00AB2EBB">
              <w:rPr>
                <w:rFonts w:ascii="Verdana" w:hAnsi="Verdana"/>
                <w:sz w:val="18"/>
                <w:szCs w:val="18"/>
              </w:rPr>
              <w:t>No special precautions required.</w:t>
            </w:r>
          </w:p>
          <w:p w14:paraId="2B36FDE4" w14:textId="77777777" w:rsidR="00102BDA" w:rsidRPr="00AB2EBB" w:rsidRDefault="00102BDA" w:rsidP="00E553B8">
            <w:pPr>
              <w:rPr>
                <w:rFonts w:ascii="Verdana" w:hAnsi="Verdana"/>
                <w:sz w:val="4"/>
                <w:szCs w:val="4"/>
              </w:rPr>
            </w:pPr>
          </w:p>
          <w:p w14:paraId="77B6EDE4" w14:textId="77777777" w:rsidR="00102BDA" w:rsidRPr="00AB2EBB" w:rsidRDefault="00102BDA" w:rsidP="00E553B8">
            <w:pPr>
              <w:rPr>
                <w:rFonts w:ascii="Verdana" w:hAnsi="Verdana"/>
                <w:sz w:val="18"/>
                <w:szCs w:val="18"/>
              </w:rPr>
            </w:pPr>
            <w:r w:rsidRPr="00AB2EBB">
              <w:rPr>
                <w:rFonts w:ascii="Verdana" w:hAnsi="Verdana"/>
                <w:sz w:val="18"/>
                <w:szCs w:val="18"/>
              </w:rPr>
              <w:t xml:space="preserve"> </w:t>
            </w:r>
          </w:p>
        </w:tc>
        <w:tc>
          <w:tcPr>
            <w:tcW w:w="947" w:type="pct"/>
            <w:tcBorders>
              <w:top w:val="single" w:sz="4" w:space="0" w:color="auto"/>
              <w:left w:val="single" w:sz="4" w:space="0" w:color="auto"/>
              <w:bottom w:val="single" w:sz="4" w:space="0" w:color="auto"/>
              <w:right w:val="single" w:sz="4" w:space="0" w:color="auto"/>
            </w:tcBorders>
          </w:tcPr>
          <w:p w14:paraId="3FD12A68" w14:textId="77777777" w:rsidR="00102BDA" w:rsidRPr="00AB2EBB" w:rsidRDefault="00102BDA" w:rsidP="00E553B8">
            <w:pPr>
              <w:rPr>
                <w:rFonts w:ascii="Verdana" w:hAnsi="Verdana"/>
                <w:sz w:val="18"/>
                <w:szCs w:val="18"/>
              </w:rPr>
            </w:pPr>
            <w:r w:rsidRPr="00AB2EBB">
              <w:rPr>
                <w:rFonts w:ascii="Verdana" w:hAnsi="Verdana"/>
                <w:sz w:val="18"/>
                <w:szCs w:val="18"/>
              </w:rPr>
              <w:t xml:space="preserve">Same as previous </w:t>
            </w:r>
          </w:p>
          <w:p w14:paraId="5654A4E2" w14:textId="77777777" w:rsidR="00102BDA" w:rsidRPr="00AB2EBB" w:rsidRDefault="00102BDA" w:rsidP="00E553B8">
            <w:pPr>
              <w:spacing w:before="60"/>
              <w:rPr>
                <w:rFonts w:ascii="Verdana" w:hAnsi="Verdana"/>
                <w:sz w:val="18"/>
                <w:szCs w:val="18"/>
              </w:rPr>
            </w:pPr>
          </w:p>
        </w:tc>
        <w:tc>
          <w:tcPr>
            <w:tcW w:w="1243" w:type="pct"/>
            <w:tcBorders>
              <w:top w:val="single" w:sz="4" w:space="0" w:color="auto"/>
              <w:left w:val="single" w:sz="4" w:space="0" w:color="auto"/>
              <w:bottom w:val="single" w:sz="4" w:space="0" w:color="auto"/>
              <w:right w:val="single" w:sz="4" w:space="0" w:color="auto"/>
            </w:tcBorders>
          </w:tcPr>
          <w:p w14:paraId="0846486C" w14:textId="77777777" w:rsidR="00102BDA" w:rsidRPr="00AB2EBB" w:rsidRDefault="00102BDA" w:rsidP="00E553B8">
            <w:pPr>
              <w:rPr>
                <w:rFonts w:ascii="Verdana" w:hAnsi="Verdana"/>
                <w:sz w:val="18"/>
                <w:szCs w:val="18"/>
              </w:rPr>
            </w:pPr>
            <w:r w:rsidRPr="00AB2EBB">
              <w:rPr>
                <w:rFonts w:ascii="Verdana" w:hAnsi="Verdana"/>
                <w:sz w:val="18"/>
                <w:szCs w:val="18"/>
              </w:rPr>
              <w:t xml:space="preserve">Same as previous EXCEPT </w:t>
            </w:r>
            <w:r>
              <w:rPr>
                <w:rFonts w:ascii="Verdana" w:hAnsi="Verdana"/>
                <w:sz w:val="18"/>
                <w:szCs w:val="18"/>
              </w:rPr>
              <w:t>p</w:t>
            </w:r>
            <w:r w:rsidRPr="00AB2EBB">
              <w:rPr>
                <w:rFonts w:ascii="Verdana" w:hAnsi="Verdana"/>
                <w:sz w:val="18"/>
                <w:szCs w:val="18"/>
              </w:rPr>
              <w:t xml:space="preserve">rior written authorization from the Data Owner/Steward </w:t>
            </w:r>
            <w:r>
              <w:rPr>
                <w:rFonts w:ascii="Verdana" w:hAnsi="Verdana"/>
                <w:sz w:val="18"/>
                <w:szCs w:val="18"/>
              </w:rPr>
              <w:t xml:space="preserve">AND </w:t>
            </w:r>
            <w:r w:rsidRPr="00AB2EBB">
              <w:rPr>
                <w:rFonts w:ascii="Verdana" w:hAnsi="Verdana"/>
                <w:sz w:val="18"/>
                <w:szCs w:val="18"/>
              </w:rPr>
              <w:t xml:space="preserve">encryption is required.   </w:t>
            </w:r>
          </w:p>
        </w:tc>
        <w:tc>
          <w:tcPr>
            <w:tcW w:w="1124" w:type="pct"/>
            <w:tcBorders>
              <w:top w:val="single" w:sz="4" w:space="0" w:color="auto"/>
              <w:left w:val="single" w:sz="4" w:space="0" w:color="auto"/>
              <w:bottom w:val="single" w:sz="4" w:space="0" w:color="auto"/>
              <w:right w:val="single" w:sz="4" w:space="0" w:color="auto"/>
            </w:tcBorders>
          </w:tcPr>
          <w:p w14:paraId="0B55144E" w14:textId="77777777" w:rsidR="00102BDA" w:rsidRPr="00AB2EBB" w:rsidRDefault="00102BDA" w:rsidP="00E553B8">
            <w:pPr>
              <w:rPr>
                <w:rFonts w:ascii="Verdana" w:hAnsi="Verdana"/>
                <w:sz w:val="18"/>
                <w:szCs w:val="18"/>
              </w:rPr>
            </w:pPr>
            <w:r w:rsidRPr="00AB2EBB">
              <w:rPr>
                <w:rFonts w:ascii="Verdana" w:hAnsi="Verdana"/>
                <w:sz w:val="18"/>
                <w:szCs w:val="18"/>
              </w:rPr>
              <w:t xml:space="preserve">Same as previous </w:t>
            </w:r>
          </w:p>
          <w:p w14:paraId="59F8A93C" w14:textId="77777777" w:rsidR="00102BDA" w:rsidRPr="00AB2EBB" w:rsidRDefault="00102BDA" w:rsidP="00E553B8">
            <w:pPr>
              <w:rPr>
                <w:rFonts w:ascii="Verdana" w:hAnsi="Verdana"/>
                <w:sz w:val="18"/>
                <w:szCs w:val="18"/>
              </w:rPr>
            </w:pPr>
          </w:p>
        </w:tc>
      </w:tr>
      <w:tr w:rsidR="00102BDA" w:rsidRPr="00AB2EBB" w14:paraId="2A3CF684" w14:textId="77777777" w:rsidTr="00102BDA">
        <w:trPr>
          <w:trHeight w:val="431"/>
        </w:trPr>
        <w:tc>
          <w:tcPr>
            <w:tcW w:w="5000" w:type="pct"/>
            <w:gridSpan w:val="5"/>
            <w:tcBorders>
              <w:top w:val="single" w:sz="4" w:space="0" w:color="auto"/>
              <w:left w:val="single" w:sz="4" w:space="0" w:color="auto"/>
              <w:bottom w:val="single" w:sz="4" w:space="0" w:color="auto"/>
              <w:right w:val="single" w:sz="4" w:space="0" w:color="auto"/>
            </w:tcBorders>
            <w:vAlign w:val="center"/>
          </w:tcPr>
          <w:p w14:paraId="015EBB1D" w14:textId="77777777" w:rsidR="00102BDA" w:rsidRPr="00AB2EBB" w:rsidRDefault="00102BDA" w:rsidP="00E553B8">
            <w:pPr>
              <w:pStyle w:val="Default"/>
              <w:rPr>
                <w:rFonts w:ascii="Verdana" w:hAnsi="Verdana" w:cs="Times New Roman PSMT"/>
                <w:sz w:val="16"/>
                <w:szCs w:val="16"/>
              </w:rPr>
            </w:pPr>
            <w:r w:rsidRPr="00AB2EBB">
              <w:rPr>
                <w:rFonts w:ascii="Verdana" w:hAnsi="Verdana" w:cs="TimesNewRomanPS-BoldMT"/>
                <w:b/>
                <w:bCs/>
                <w:caps/>
                <w:sz w:val="16"/>
                <w:szCs w:val="16"/>
                <w:u w:val="single"/>
              </w:rPr>
              <w:lastRenderedPageBreak/>
              <w:t>NOTE:</w:t>
            </w:r>
            <w:r w:rsidRPr="00AB2EBB">
              <w:rPr>
                <w:rFonts w:ascii="Verdana" w:hAnsi="Verdana" w:cs="Times New Roman"/>
                <w:bCs/>
                <w:caps/>
                <w:sz w:val="16"/>
                <w:szCs w:val="16"/>
              </w:rPr>
              <w:t xml:space="preserve"> </w:t>
            </w:r>
            <w:r w:rsidRPr="00AB2EBB">
              <w:rPr>
                <w:rFonts w:ascii="Verdana" w:hAnsi="Verdana"/>
                <w:sz w:val="16"/>
                <w:szCs w:val="16"/>
              </w:rPr>
              <w:t xml:space="preserve">See </w:t>
            </w:r>
            <w:hyperlink w:anchor="DataEncryption" w:history="1">
              <w:r w:rsidRPr="00AB2EBB">
                <w:rPr>
                  <w:rStyle w:val="Hyperlink"/>
                  <w:rFonts w:ascii="Verdana" w:hAnsi="Verdana"/>
                  <w:sz w:val="16"/>
                  <w:szCs w:val="16"/>
                </w:rPr>
                <w:t>Section 4  Data Encryption</w:t>
              </w:r>
            </w:hyperlink>
            <w:r w:rsidRPr="00AB2EBB">
              <w:rPr>
                <w:rFonts w:ascii="Verdana" w:hAnsi="Verdana"/>
                <w:sz w:val="16"/>
                <w:szCs w:val="16"/>
              </w:rPr>
              <w:t xml:space="preserve"> above </w:t>
            </w:r>
            <w:r w:rsidRPr="00AB2EBB">
              <w:rPr>
                <w:rFonts w:ascii="Verdana" w:hAnsi="Verdana" w:cs="Times New Roman"/>
                <w:sz w:val="16"/>
                <w:szCs w:val="16"/>
              </w:rPr>
              <w:t xml:space="preserve">and the </w:t>
            </w:r>
            <w:hyperlink r:id="rId13" w:history="1">
              <w:r w:rsidRPr="00AB2EBB">
                <w:rPr>
                  <w:rStyle w:val="Hyperlink"/>
                  <w:rFonts w:ascii="Verdana" w:hAnsi="Verdana" w:cs="Times New Roman"/>
                  <w:sz w:val="16"/>
                  <w:szCs w:val="16"/>
                </w:rPr>
                <w:t>Physical Security Standards</w:t>
              </w:r>
            </w:hyperlink>
            <w:r w:rsidRPr="00AB2EBB">
              <w:rPr>
                <w:rFonts w:ascii="Verdana" w:hAnsi="Verdana" w:cs="Times New Roman"/>
                <w:sz w:val="16"/>
                <w:szCs w:val="16"/>
              </w:rPr>
              <w:t xml:space="preserve"> for specific requirements</w:t>
            </w:r>
          </w:p>
        </w:tc>
      </w:tr>
      <w:tr w:rsidR="00102BDA" w:rsidRPr="00AB2EBB" w14:paraId="0D420604" w14:textId="77777777" w:rsidTr="00102BDA">
        <w:trPr>
          <w:trHeight w:val="485"/>
        </w:trPr>
        <w:tc>
          <w:tcPr>
            <w:tcW w:w="799" w:type="pct"/>
            <w:tcBorders>
              <w:top w:val="single" w:sz="4" w:space="0" w:color="auto"/>
              <w:left w:val="single" w:sz="4" w:space="0" w:color="auto"/>
              <w:bottom w:val="single" w:sz="4" w:space="0" w:color="auto"/>
              <w:right w:val="single" w:sz="4" w:space="0" w:color="auto"/>
            </w:tcBorders>
            <w:vAlign w:val="center"/>
          </w:tcPr>
          <w:p w14:paraId="7FC9FB85" w14:textId="77777777" w:rsidR="00102BDA" w:rsidRPr="00C659BA" w:rsidRDefault="00102BDA" w:rsidP="00E553B8">
            <w:pPr>
              <w:keepNext/>
              <w:rPr>
                <w:rFonts w:ascii="Verdana" w:hAnsi="Verdana" w:cs="TimesNewRomanPS-BoldMT"/>
                <w:b/>
                <w:bCs/>
                <w:caps/>
                <w:sz w:val="18"/>
                <w:szCs w:val="18"/>
              </w:rPr>
            </w:pPr>
            <w:r w:rsidRPr="00AB2EBB">
              <w:rPr>
                <w:rFonts w:ascii="Verdana" w:hAnsi="Verdana" w:cs="TimesNewRomanPS-BoldMT"/>
                <w:b/>
                <w:bCs/>
                <w:caps/>
                <w:sz w:val="18"/>
                <w:szCs w:val="18"/>
              </w:rPr>
              <w:t>Workstation Computers</w:t>
            </w:r>
          </w:p>
        </w:tc>
        <w:tc>
          <w:tcPr>
            <w:tcW w:w="888" w:type="pct"/>
            <w:tcBorders>
              <w:top w:val="single" w:sz="4" w:space="0" w:color="auto"/>
              <w:left w:val="single" w:sz="4" w:space="0" w:color="auto"/>
              <w:bottom w:val="single" w:sz="4" w:space="0" w:color="auto"/>
              <w:right w:val="single" w:sz="4" w:space="0" w:color="auto"/>
            </w:tcBorders>
            <w:vAlign w:val="bottom"/>
          </w:tcPr>
          <w:p w14:paraId="02C3134C" w14:textId="77777777" w:rsidR="00102BDA" w:rsidRPr="00AB2EBB" w:rsidRDefault="00102BDA" w:rsidP="00E553B8">
            <w:pPr>
              <w:pStyle w:val="Default"/>
              <w:keepNext/>
              <w:jc w:val="center"/>
              <w:rPr>
                <w:rFonts w:ascii="Verdana" w:hAnsi="Verdana"/>
                <w:sz w:val="20"/>
                <w:szCs w:val="20"/>
              </w:rPr>
            </w:pPr>
          </w:p>
        </w:tc>
        <w:tc>
          <w:tcPr>
            <w:tcW w:w="947" w:type="pct"/>
            <w:tcBorders>
              <w:top w:val="single" w:sz="4" w:space="0" w:color="auto"/>
              <w:left w:val="single" w:sz="4" w:space="0" w:color="auto"/>
              <w:bottom w:val="single" w:sz="4" w:space="0" w:color="auto"/>
              <w:right w:val="single" w:sz="4" w:space="0" w:color="auto"/>
            </w:tcBorders>
            <w:vAlign w:val="bottom"/>
          </w:tcPr>
          <w:p w14:paraId="10C7EAC2" w14:textId="77777777" w:rsidR="00102BDA" w:rsidRPr="00AB2EBB" w:rsidRDefault="00102BDA" w:rsidP="00E553B8">
            <w:pPr>
              <w:pStyle w:val="Default"/>
              <w:keepNext/>
              <w:jc w:val="center"/>
              <w:rPr>
                <w:rFonts w:ascii="Verdana" w:hAnsi="Verdana"/>
                <w:sz w:val="20"/>
                <w:szCs w:val="20"/>
              </w:rPr>
            </w:pPr>
          </w:p>
        </w:tc>
        <w:tc>
          <w:tcPr>
            <w:tcW w:w="1243" w:type="pct"/>
            <w:tcBorders>
              <w:top w:val="single" w:sz="4" w:space="0" w:color="auto"/>
              <w:left w:val="single" w:sz="4" w:space="0" w:color="auto"/>
              <w:bottom w:val="single" w:sz="4" w:space="0" w:color="auto"/>
              <w:right w:val="single" w:sz="4" w:space="0" w:color="auto"/>
            </w:tcBorders>
            <w:vAlign w:val="bottom"/>
          </w:tcPr>
          <w:p w14:paraId="6085C508" w14:textId="77777777" w:rsidR="00102BDA" w:rsidRPr="00AB2EBB" w:rsidRDefault="00102BDA" w:rsidP="00E553B8">
            <w:pPr>
              <w:pStyle w:val="Default"/>
              <w:keepNext/>
              <w:jc w:val="center"/>
              <w:rPr>
                <w:rFonts w:ascii="Verdana" w:hAnsi="Verdana"/>
                <w:sz w:val="20"/>
                <w:szCs w:val="20"/>
              </w:rPr>
            </w:pPr>
          </w:p>
        </w:tc>
        <w:tc>
          <w:tcPr>
            <w:tcW w:w="1124" w:type="pct"/>
            <w:tcBorders>
              <w:top w:val="single" w:sz="4" w:space="0" w:color="auto"/>
              <w:left w:val="single" w:sz="4" w:space="0" w:color="auto"/>
              <w:bottom w:val="single" w:sz="4" w:space="0" w:color="auto"/>
              <w:right w:val="single" w:sz="4" w:space="0" w:color="auto"/>
            </w:tcBorders>
            <w:vAlign w:val="bottom"/>
          </w:tcPr>
          <w:p w14:paraId="06E4A95D" w14:textId="77777777" w:rsidR="00102BDA" w:rsidRPr="00AB2EBB" w:rsidRDefault="00102BDA" w:rsidP="00E553B8">
            <w:pPr>
              <w:pStyle w:val="Default"/>
              <w:keepNext/>
              <w:jc w:val="center"/>
              <w:rPr>
                <w:rFonts w:ascii="Verdana" w:hAnsi="Verdana"/>
                <w:sz w:val="20"/>
                <w:szCs w:val="20"/>
              </w:rPr>
            </w:pPr>
          </w:p>
        </w:tc>
      </w:tr>
      <w:tr w:rsidR="00102BDA" w:rsidRPr="00AB2EBB" w14:paraId="605CC227" w14:textId="77777777" w:rsidTr="00102BDA">
        <w:trPr>
          <w:trHeight w:val="435"/>
        </w:trPr>
        <w:tc>
          <w:tcPr>
            <w:tcW w:w="799" w:type="pct"/>
            <w:tcBorders>
              <w:top w:val="single" w:sz="4" w:space="0" w:color="auto"/>
              <w:left w:val="single" w:sz="4" w:space="0" w:color="auto"/>
              <w:bottom w:val="single" w:sz="4" w:space="0" w:color="auto"/>
              <w:right w:val="single" w:sz="4" w:space="0" w:color="auto"/>
            </w:tcBorders>
          </w:tcPr>
          <w:p w14:paraId="38ED87E4" w14:textId="77777777" w:rsidR="00102BDA" w:rsidRPr="00AB2EBB" w:rsidRDefault="00102BDA" w:rsidP="00E553B8">
            <w:pPr>
              <w:keepNext/>
              <w:ind w:firstLineChars="6" w:firstLine="11"/>
              <w:rPr>
                <w:rFonts w:ascii="Verdana" w:hAnsi="Verdana"/>
                <w:sz w:val="18"/>
                <w:szCs w:val="18"/>
              </w:rPr>
            </w:pPr>
            <w:r w:rsidRPr="00AB2EBB">
              <w:rPr>
                <w:rFonts w:ascii="Verdana" w:hAnsi="Verdana"/>
                <w:sz w:val="18"/>
                <w:szCs w:val="18"/>
              </w:rPr>
              <w:t>a. Workstation location</w:t>
            </w:r>
          </w:p>
        </w:tc>
        <w:tc>
          <w:tcPr>
            <w:tcW w:w="888" w:type="pct"/>
            <w:tcBorders>
              <w:top w:val="single" w:sz="4" w:space="0" w:color="auto"/>
              <w:left w:val="single" w:sz="4" w:space="0" w:color="auto"/>
              <w:bottom w:val="single" w:sz="4" w:space="0" w:color="auto"/>
              <w:right w:val="single" w:sz="4" w:space="0" w:color="auto"/>
            </w:tcBorders>
          </w:tcPr>
          <w:p w14:paraId="0B8317C3" w14:textId="77777777" w:rsidR="00102BDA" w:rsidRPr="00AB2EBB" w:rsidRDefault="00102BDA" w:rsidP="00E553B8">
            <w:pPr>
              <w:keepNext/>
              <w:rPr>
                <w:rFonts w:ascii="Verdana" w:hAnsi="Verdana"/>
                <w:sz w:val="18"/>
                <w:szCs w:val="18"/>
              </w:rPr>
            </w:pPr>
            <w:r w:rsidRPr="00AB2EBB">
              <w:rPr>
                <w:rFonts w:ascii="Verdana" w:hAnsi="Verdana"/>
                <w:sz w:val="18"/>
                <w:szCs w:val="18"/>
              </w:rPr>
              <w:t>No restrictions</w:t>
            </w:r>
          </w:p>
        </w:tc>
        <w:tc>
          <w:tcPr>
            <w:tcW w:w="947" w:type="pct"/>
            <w:tcBorders>
              <w:top w:val="single" w:sz="4" w:space="0" w:color="auto"/>
              <w:left w:val="single" w:sz="4" w:space="0" w:color="auto"/>
              <w:bottom w:val="single" w:sz="4" w:space="0" w:color="auto"/>
              <w:right w:val="single" w:sz="4" w:space="0" w:color="auto"/>
            </w:tcBorders>
          </w:tcPr>
          <w:p w14:paraId="3F3356D3" w14:textId="77777777" w:rsidR="00102BDA" w:rsidRPr="00AB2EBB" w:rsidRDefault="00102BDA" w:rsidP="00E553B8">
            <w:pPr>
              <w:keepNext/>
              <w:rPr>
                <w:rFonts w:ascii="Verdana" w:hAnsi="Verdana"/>
                <w:sz w:val="18"/>
                <w:szCs w:val="18"/>
              </w:rPr>
            </w:pPr>
            <w:r w:rsidRPr="00AB2EBB">
              <w:rPr>
                <w:rFonts w:ascii="Verdana" w:hAnsi="Verdana"/>
                <w:sz w:val="18"/>
                <w:szCs w:val="18"/>
              </w:rPr>
              <w:t>No restrictions</w:t>
            </w:r>
          </w:p>
        </w:tc>
        <w:tc>
          <w:tcPr>
            <w:tcW w:w="1243" w:type="pct"/>
            <w:tcBorders>
              <w:top w:val="single" w:sz="4" w:space="0" w:color="auto"/>
              <w:left w:val="single" w:sz="4" w:space="0" w:color="auto"/>
              <w:bottom w:val="single" w:sz="4" w:space="0" w:color="auto"/>
              <w:right w:val="single" w:sz="4" w:space="0" w:color="auto"/>
            </w:tcBorders>
          </w:tcPr>
          <w:p w14:paraId="2F96C554" w14:textId="77777777" w:rsidR="00102BDA" w:rsidRPr="00AB2EBB" w:rsidRDefault="00102BDA" w:rsidP="00E553B8">
            <w:pPr>
              <w:keepNext/>
              <w:rPr>
                <w:rFonts w:ascii="Verdana" w:hAnsi="Verdana"/>
                <w:sz w:val="18"/>
                <w:szCs w:val="18"/>
              </w:rPr>
            </w:pPr>
            <w:r w:rsidRPr="00AB2EBB">
              <w:rPr>
                <w:rFonts w:ascii="Verdana" w:hAnsi="Verdana"/>
                <w:sz w:val="18"/>
                <w:szCs w:val="18"/>
              </w:rPr>
              <w:t xml:space="preserve">Positioned or shielded to prevent viewing by unauthorized parties is recommended. </w:t>
            </w:r>
          </w:p>
        </w:tc>
        <w:tc>
          <w:tcPr>
            <w:tcW w:w="1124" w:type="pct"/>
            <w:tcBorders>
              <w:top w:val="single" w:sz="4" w:space="0" w:color="auto"/>
              <w:left w:val="single" w:sz="4" w:space="0" w:color="auto"/>
              <w:bottom w:val="single" w:sz="4" w:space="0" w:color="auto"/>
              <w:right w:val="single" w:sz="4" w:space="0" w:color="auto"/>
            </w:tcBorders>
          </w:tcPr>
          <w:p w14:paraId="461CF7D7" w14:textId="77777777" w:rsidR="00102BDA" w:rsidRPr="00AB2EBB" w:rsidRDefault="00102BDA" w:rsidP="00E553B8">
            <w:pPr>
              <w:keepNext/>
              <w:rPr>
                <w:rFonts w:ascii="Verdana" w:hAnsi="Verdana"/>
                <w:sz w:val="18"/>
                <w:szCs w:val="18"/>
              </w:rPr>
            </w:pPr>
            <w:r w:rsidRPr="00AB2EBB">
              <w:rPr>
                <w:rFonts w:ascii="Verdana" w:hAnsi="Verdana"/>
                <w:sz w:val="18"/>
                <w:szCs w:val="18"/>
              </w:rPr>
              <w:t xml:space="preserve">Same as previous </w:t>
            </w:r>
          </w:p>
        </w:tc>
      </w:tr>
      <w:tr w:rsidR="00102BDA" w:rsidRPr="00AB2EBB" w14:paraId="117595A4" w14:textId="77777777" w:rsidTr="00102BDA">
        <w:trPr>
          <w:trHeight w:val="435"/>
        </w:trPr>
        <w:tc>
          <w:tcPr>
            <w:tcW w:w="799" w:type="pct"/>
            <w:tcBorders>
              <w:top w:val="single" w:sz="4" w:space="0" w:color="auto"/>
              <w:left w:val="single" w:sz="4" w:space="0" w:color="auto"/>
              <w:bottom w:val="single" w:sz="4" w:space="0" w:color="auto"/>
              <w:right w:val="single" w:sz="4" w:space="0" w:color="auto"/>
            </w:tcBorders>
          </w:tcPr>
          <w:p w14:paraId="61914435" w14:textId="77777777" w:rsidR="00102BDA" w:rsidRPr="00AB2EBB" w:rsidRDefault="00102BDA" w:rsidP="00E553B8">
            <w:pPr>
              <w:ind w:firstLineChars="6" w:firstLine="11"/>
              <w:rPr>
                <w:rFonts w:ascii="Verdana" w:hAnsi="Verdana"/>
                <w:sz w:val="18"/>
                <w:szCs w:val="18"/>
              </w:rPr>
            </w:pPr>
            <w:r w:rsidRPr="00AB2EBB">
              <w:rPr>
                <w:rFonts w:ascii="Verdana" w:hAnsi="Verdana"/>
                <w:sz w:val="18"/>
                <w:szCs w:val="18"/>
              </w:rPr>
              <w:t>b. Securing workstation computers</w:t>
            </w:r>
          </w:p>
        </w:tc>
        <w:tc>
          <w:tcPr>
            <w:tcW w:w="888" w:type="pct"/>
            <w:tcBorders>
              <w:top w:val="single" w:sz="4" w:space="0" w:color="auto"/>
              <w:left w:val="single" w:sz="4" w:space="0" w:color="auto"/>
              <w:bottom w:val="single" w:sz="4" w:space="0" w:color="auto"/>
              <w:right w:val="single" w:sz="4" w:space="0" w:color="auto"/>
            </w:tcBorders>
          </w:tcPr>
          <w:p w14:paraId="1CF290A1" w14:textId="77777777" w:rsidR="00102BDA" w:rsidRPr="00AB2EBB" w:rsidRDefault="00102BDA" w:rsidP="00E553B8">
            <w:pPr>
              <w:rPr>
                <w:rFonts w:ascii="Verdana" w:hAnsi="Verdana"/>
                <w:sz w:val="18"/>
                <w:szCs w:val="18"/>
              </w:rPr>
            </w:pPr>
            <w:r w:rsidRPr="00AB2EBB">
              <w:rPr>
                <w:rFonts w:ascii="Verdana" w:hAnsi="Verdana"/>
                <w:sz w:val="18"/>
                <w:szCs w:val="18"/>
              </w:rPr>
              <w:t xml:space="preserve">Computers must be turned off, logged off, or password-locked when unattended.  </w:t>
            </w:r>
          </w:p>
        </w:tc>
        <w:tc>
          <w:tcPr>
            <w:tcW w:w="947" w:type="pct"/>
            <w:tcBorders>
              <w:top w:val="single" w:sz="4" w:space="0" w:color="auto"/>
              <w:left w:val="single" w:sz="4" w:space="0" w:color="auto"/>
              <w:bottom w:val="single" w:sz="4" w:space="0" w:color="auto"/>
              <w:right w:val="single" w:sz="4" w:space="0" w:color="auto"/>
            </w:tcBorders>
          </w:tcPr>
          <w:p w14:paraId="20A32F21" w14:textId="77777777" w:rsidR="00102BDA" w:rsidRPr="00AB2EBB" w:rsidRDefault="00102BDA" w:rsidP="00E553B8">
            <w:pPr>
              <w:rPr>
                <w:rFonts w:ascii="Verdana" w:hAnsi="Verdana"/>
                <w:sz w:val="18"/>
                <w:szCs w:val="18"/>
              </w:rPr>
            </w:pPr>
            <w:r w:rsidRPr="00AB2EBB">
              <w:rPr>
                <w:rFonts w:ascii="Verdana" w:hAnsi="Verdana"/>
                <w:sz w:val="18"/>
                <w:szCs w:val="18"/>
              </w:rPr>
              <w:t>Same as previous.</w:t>
            </w:r>
          </w:p>
        </w:tc>
        <w:tc>
          <w:tcPr>
            <w:tcW w:w="1243" w:type="pct"/>
            <w:tcBorders>
              <w:top w:val="single" w:sz="4" w:space="0" w:color="auto"/>
              <w:left w:val="single" w:sz="4" w:space="0" w:color="auto"/>
              <w:bottom w:val="single" w:sz="4" w:space="0" w:color="auto"/>
              <w:right w:val="single" w:sz="4" w:space="0" w:color="auto"/>
            </w:tcBorders>
          </w:tcPr>
          <w:p w14:paraId="2F53D922" w14:textId="77777777" w:rsidR="00102BDA" w:rsidRPr="00AB2EBB" w:rsidRDefault="00102BDA" w:rsidP="00E553B8">
            <w:pPr>
              <w:rPr>
                <w:rFonts w:ascii="Verdana" w:hAnsi="Verdana"/>
                <w:sz w:val="18"/>
                <w:szCs w:val="18"/>
              </w:rPr>
            </w:pPr>
            <w:r w:rsidRPr="00AB2EBB">
              <w:rPr>
                <w:rFonts w:ascii="Verdana" w:hAnsi="Verdana"/>
                <w:sz w:val="18"/>
                <w:szCs w:val="18"/>
              </w:rPr>
              <w:t>Same as previous</w:t>
            </w:r>
          </w:p>
        </w:tc>
        <w:tc>
          <w:tcPr>
            <w:tcW w:w="1124" w:type="pct"/>
            <w:tcBorders>
              <w:top w:val="single" w:sz="4" w:space="0" w:color="auto"/>
              <w:left w:val="single" w:sz="4" w:space="0" w:color="auto"/>
              <w:bottom w:val="single" w:sz="4" w:space="0" w:color="auto"/>
              <w:right w:val="single" w:sz="4" w:space="0" w:color="auto"/>
            </w:tcBorders>
          </w:tcPr>
          <w:p w14:paraId="3EBDC684" w14:textId="77777777" w:rsidR="00102BDA" w:rsidRPr="00AB2EBB" w:rsidRDefault="00102BDA" w:rsidP="00E553B8">
            <w:pPr>
              <w:rPr>
                <w:rFonts w:ascii="Verdana" w:hAnsi="Verdana"/>
                <w:sz w:val="18"/>
                <w:szCs w:val="18"/>
              </w:rPr>
            </w:pPr>
            <w:r w:rsidRPr="00AB2EBB">
              <w:rPr>
                <w:rFonts w:ascii="Verdana" w:hAnsi="Verdana"/>
                <w:sz w:val="18"/>
                <w:szCs w:val="18"/>
              </w:rPr>
              <w:t>Same as previous</w:t>
            </w:r>
          </w:p>
        </w:tc>
      </w:tr>
      <w:tr w:rsidR="00102BDA" w:rsidRPr="00AB2EBB" w14:paraId="5DEC8F1E" w14:textId="77777777" w:rsidTr="00102BDA">
        <w:trPr>
          <w:trHeight w:val="521"/>
        </w:trPr>
        <w:tc>
          <w:tcPr>
            <w:tcW w:w="799" w:type="pct"/>
            <w:tcBorders>
              <w:top w:val="single" w:sz="4" w:space="0" w:color="auto"/>
              <w:left w:val="single" w:sz="4" w:space="0" w:color="auto"/>
              <w:bottom w:val="single" w:sz="4" w:space="0" w:color="auto"/>
              <w:right w:val="single" w:sz="4" w:space="0" w:color="auto"/>
            </w:tcBorders>
          </w:tcPr>
          <w:p w14:paraId="66FA6654" w14:textId="77777777" w:rsidR="00102BDA" w:rsidRPr="00B8788A" w:rsidRDefault="00102BDA" w:rsidP="00E553B8">
            <w:pPr>
              <w:ind w:firstLineChars="6" w:firstLine="11"/>
              <w:rPr>
                <w:rFonts w:ascii="Verdana" w:hAnsi="Verdana" w:cs="TimesNewRomanPS-BoldMT"/>
                <w:b/>
                <w:bCs/>
                <w:sz w:val="18"/>
                <w:szCs w:val="18"/>
              </w:rPr>
            </w:pPr>
            <w:r w:rsidRPr="00AB2EBB">
              <w:rPr>
                <w:rFonts w:ascii="Verdana" w:hAnsi="Verdana" w:cs="TimesNewRomanPS-BoldMT"/>
                <w:b/>
                <w:bCs/>
                <w:sz w:val="18"/>
                <w:szCs w:val="18"/>
              </w:rPr>
              <w:t>PRINTING AND SCANNING</w:t>
            </w:r>
          </w:p>
        </w:tc>
        <w:tc>
          <w:tcPr>
            <w:tcW w:w="888" w:type="pct"/>
            <w:tcBorders>
              <w:top w:val="single" w:sz="4" w:space="0" w:color="auto"/>
              <w:left w:val="single" w:sz="4" w:space="0" w:color="auto"/>
              <w:bottom w:val="single" w:sz="4" w:space="0" w:color="auto"/>
              <w:right w:val="single" w:sz="4" w:space="0" w:color="auto"/>
            </w:tcBorders>
          </w:tcPr>
          <w:p w14:paraId="2F3495BC" w14:textId="77777777" w:rsidR="00102BDA" w:rsidRPr="00AB2EBB" w:rsidRDefault="00102BDA" w:rsidP="00E553B8">
            <w:pPr>
              <w:rPr>
                <w:rFonts w:ascii="Verdana" w:hAnsi="Verdana"/>
                <w:sz w:val="18"/>
                <w:szCs w:val="18"/>
              </w:rPr>
            </w:pPr>
          </w:p>
        </w:tc>
        <w:tc>
          <w:tcPr>
            <w:tcW w:w="947" w:type="pct"/>
            <w:tcBorders>
              <w:top w:val="single" w:sz="4" w:space="0" w:color="auto"/>
              <w:left w:val="single" w:sz="4" w:space="0" w:color="auto"/>
              <w:bottom w:val="single" w:sz="4" w:space="0" w:color="auto"/>
              <w:right w:val="single" w:sz="4" w:space="0" w:color="auto"/>
            </w:tcBorders>
          </w:tcPr>
          <w:p w14:paraId="0F611262" w14:textId="77777777" w:rsidR="00102BDA" w:rsidRPr="00AB2EBB" w:rsidRDefault="00102BDA" w:rsidP="00E553B8">
            <w:pPr>
              <w:rPr>
                <w:rFonts w:ascii="Verdana" w:hAnsi="Verdana"/>
                <w:sz w:val="18"/>
                <w:szCs w:val="18"/>
              </w:rPr>
            </w:pPr>
          </w:p>
        </w:tc>
        <w:tc>
          <w:tcPr>
            <w:tcW w:w="1243" w:type="pct"/>
            <w:tcBorders>
              <w:top w:val="single" w:sz="4" w:space="0" w:color="auto"/>
              <w:left w:val="single" w:sz="4" w:space="0" w:color="auto"/>
              <w:bottom w:val="single" w:sz="4" w:space="0" w:color="auto"/>
              <w:right w:val="single" w:sz="4" w:space="0" w:color="auto"/>
            </w:tcBorders>
          </w:tcPr>
          <w:p w14:paraId="1A0AFF36" w14:textId="77777777" w:rsidR="00102BDA" w:rsidRPr="00AB2EBB" w:rsidRDefault="00102BDA" w:rsidP="00E553B8">
            <w:pPr>
              <w:rPr>
                <w:rFonts w:ascii="Verdana" w:hAnsi="Verdana"/>
                <w:sz w:val="18"/>
                <w:szCs w:val="18"/>
              </w:rPr>
            </w:pPr>
          </w:p>
        </w:tc>
        <w:tc>
          <w:tcPr>
            <w:tcW w:w="1124" w:type="pct"/>
            <w:tcBorders>
              <w:top w:val="single" w:sz="4" w:space="0" w:color="auto"/>
              <w:left w:val="single" w:sz="4" w:space="0" w:color="auto"/>
              <w:bottom w:val="single" w:sz="4" w:space="0" w:color="auto"/>
              <w:right w:val="single" w:sz="4" w:space="0" w:color="auto"/>
            </w:tcBorders>
          </w:tcPr>
          <w:p w14:paraId="32ED8AA4" w14:textId="77777777" w:rsidR="00102BDA" w:rsidRPr="00AB2EBB" w:rsidRDefault="00102BDA" w:rsidP="00E553B8">
            <w:pPr>
              <w:rPr>
                <w:rFonts w:ascii="Verdana" w:hAnsi="Verdana"/>
                <w:sz w:val="18"/>
                <w:szCs w:val="18"/>
              </w:rPr>
            </w:pPr>
          </w:p>
        </w:tc>
      </w:tr>
      <w:tr w:rsidR="00102BDA" w:rsidRPr="00AB2EBB" w14:paraId="03317574" w14:textId="77777777" w:rsidTr="00102BDA">
        <w:trPr>
          <w:trHeight w:val="435"/>
        </w:trPr>
        <w:tc>
          <w:tcPr>
            <w:tcW w:w="799" w:type="pct"/>
            <w:tcBorders>
              <w:top w:val="single" w:sz="4" w:space="0" w:color="auto"/>
              <w:left w:val="single" w:sz="4" w:space="0" w:color="auto"/>
              <w:bottom w:val="single" w:sz="4" w:space="0" w:color="auto"/>
              <w:right w:val="single" w:sz="4" w:space="0" w:color="auto"/>
            </w:tcBorders>
          </w:tcPr>
          <w:p w14:paraId="573B4E0F" w14:textId="77777777" w:rsidR="00102BDA" w:rsidRPr="00AB2EBB" w:rsidRDefault="00102BDA" w:rsidP="00E553B8">
            <w:pPr>
              <w:ind w:firstLineChars="6" w:firstLine="11"/>
              <w:rPr>
                <w:rFonts w:ascii="Verdana" w:hAnsi="Verdana"/>
                <w:sz w:val="18"/>
                <w:szCs w:val="18"/>
              </w:rPr>
            </w:pPr>
            <w:r w:rsidRPr="00AB2EBB">
              <w:rPr>
                <w:rFonts w:ascii="Verdana" w:hAnsi="Verdana"/>
                <w:sz w:val="18"/>
                <w:szCs w:val="18"/>
              </w:rPr>
              <w:t xml:space="preserve">c. Printing </w:t>
            </w:r>
          </w:p>
        </w:tc>
        <w:tc>
          <w:tcPr>
            <w:tcW w:w="888" w:type="pct"/>
            <w:tcBorders>
              <w:top w:val="single" w:sz="4" w:space="0" w:color="auto"/>
              <w:left w:val="single" w:sz="4" w:space="0" w:color="auto"/>
              <w:bottom w:val="single" w:sz="4" w:space="0" w:color="auto"/>
              <w:right w:val="single" w:sz="4" w:space="0" w:color="auto"/>
            </w:tcBorders>
          </w:tcPr>
          <w:p w14:paraId="192E7F53" w14:textId="77777777" w:rsidR="00102BDA" w:rsidRPr="00AB2EBB" w:rsidRDefault="00102BDA" w:rsidP="00E553B8">
            <w:pPr>
              <w:rPr>
                <w:rFonts w:ascii="Verdana" w:hAnsi="Verdana"/>
                <w:sz w:val="18"/>
                <w:szCs w:val="18"/>
              </w:rPr>
            </w:pPr>
            <w:r w:rsidRPr="00AB2EBB">
              <w:rPr>
                <w:rFonts w:ascii="Verdana" w:hAnsi="Verdana"/>
                <w:sz w:val="18"/>
                <w:szCs w:val="18"/>
              </w:rPr>
              <w:t>No special precautions.</w:t>
            </w:r>
          </w:p>
        </w:tc>
        <w:tc>
          <w:tcPr>
            <w:tcW w:w="947" w:type="pct"/>
            <w:tcBorders>
              <w:top w:val="single" w:sz="4" w:space="0" w:color="auto"/>
              <w:left w:val="single" w:sz="4" w:space="0" w:color="auto"/>
              <w:bottom w:val="single" w:sz="4" w:space="0" w:color="auto"/>
              <w:right w:val="single" w:sz="4" w:space="0" w:color="auto"/>
            </w:tcBorders>
          </w:tcPr>
          <w:p w14:paraId="27D75FE1" w14:textId="77777777" w:rsidR="00102BDA" w:rsidRPr="00AB2EBB" w:rsidRDefault="00102BDA" w:rsidP="00E553B8">
            <w:pPr>
              <w:rPr>
                <w:rFonts w:ascii="Verdana" w:hAnsi="Verdana"/>
                <w:sz w:val="18"/>
                <w:szCs w:val="18"/>
              </w:rPr>
            </w:pPr>
            <w:r w:rsidRPr="00AB2EBB">
              <w:rPr>
                <w:rFonts w:ascii="Verdana" w:hAnsi="Verdana"/>
                <w:sz w:val="18"/>
                <w:szCs w:val="18"/>
              </w:rPr>
              <w:t xml:space="preserve">Use of a local or DOH network printer is recommended. </w:t>
            </w:r>
          </w:p>
        </w:tc>
        <w:tc>
          <w:tcPr>
            <w:tcW w:w="1243" w:type="pct"/>
            <w:tcBorders>
              <w:top w:val="single" w:sz="4" w:space="0" w:color="auto"/>
              <w:left w:val="single" w:sz="4" w:space="0" w:color="auto"/>
              <w:bottom w:val="single" w:sz="4" w:space="0" w:color="auto"/>
              <w:right w:val="single" w:sz="4" w:space="0" w:color="auto"/>
            </w:tcBorders>
          </w:tcPr>
          <w:p w14:paraId="0C861495" w14:textId="77777777" w:rsidR="00102BDA" w:rsidRPr="00AB2EBB" w:rsidRDefault="00102BDA" w:rsidP="00E553B8">
            <w:pPr>
              <w:rPr>
                <w:rFonts w:ascii="Verdana" w:hAnsi="Verdana"/>
                <w:sz w:val="18"/>
                <w:szCs w:val="18"/>
              </w:rPr>
            </w:pPr>
            <w:r w:rsidRPr="00AB2EBB">
              <w:rPr>
                <w:rFonts w:ascii="Verdana" w:hAnsi="Verdana"/>
                <w:sz w:val="18"/>
                <w:szCs w:val="18"/>
              </w:rPr>
              <w:t xml:space="preserve">Data Steward authorization is required. </w:t>
            </w:r>
          </w:p>
          <w:p w14:paraId="0ED04371" w14:textId="77777777" w:rsidR="00102BDA" w:rsidRPr="00AB2EBB" w:rsidRDefault="00102BDA" w:rsidP="00E553B8">
            <w:pPr>
              <w:rPr>
                <w:rFonts w:ascii="Verdana" w:hAnsi="Verdana"/>
                <w:sz w:val="4"/>
                <w:szCs w:val="4"/>
              </w:rPr>
            </w:pPr>
          </w:p>
          <w:p w14:paraId="66B7F913" w14:textId="77777777" w:rsidR="00102BDA" w:rsidRPr="00AB2EBB" w:rsidRDefault="00102BDA" w:rsidP="00E553B8">
            <w:pPr>
              <w:spacing w:before="40"/>
              <w:rPr>
                <w:rFonts w:ascii="Verdana" w:hAnsi="Verdana"/>
                <w:sz w:val="18"/>
                <w:szCs w:val="18"/>
              </w:rPr>
            </w:pPr>
            <w:r w:rsidRPr="00AB2EBB">
              <w:rPr>
                <w:rFonts w:ascii="Verdana" w:hAnsi="Verdana"/>
                <w:sz w:val="18"/>
                <w:szCs w:val="18"/>
              </w:rPr>
              <w:t xml:space="preserve">Unattended printing is permitted when </w:t>
            </w:r>
          </w:p>
          <w:p w14:paraId="3ADB427E" w14:textId="77777777" w:rsidR="00102BDA" w:rsidRPr="00AB2EBB" w:rsidRDefault="00102BDA" w:rsidP="00102BDA">
            <w:pPr>
              <w:numPr>
                <w:ilvl w:val="0"/>
                <w:numId w:val="27"/>
              </w:numPr>
              <w:spacing w:before="40" w:after="0" w:line="240" w:lineRule="auto"/>
              <w:ind w:left="133" w:hanging="133"/>
              <w:rPr>
                <w:rFonts w:ascii="Verdana" w:hAnsi="Verdana"/>
                <w:sz w:val="18"/>
                <w:szCs w:val="18"/>
              </w:rPr>
            </w:pPr>
            <w:r w:rsidRPr="00AB2EBB">
              <w:rPr>
                <w:rFonts w:ascii="Verdana" w:hAnsi="Verdana"/>
                <w:sz w:val="18"/>
                <w:szCs w:val="18"/>
              </w:rPr>
              <w:t>The printer is accessible by authorized persons only, or</w:t>
            </w:r>
          </w:p>
          <w:p w14:paraId="0892A788" w14:textId="77777777" w:rsidR="00102BDA" w:rsidRPr="00487237" w:rsidRDefault="00102BDA" w:rsidP="00102BDA">
            <w:pPr>
              <w:numPr>
                <w:ilvl w:val="0"/>
                <w:numId w:val="27"/>
              </w:numPr>
              <w:spacing w:before="40" w:after="0" w:line="240" w:lineRule="auto"/>
              <w:ind w:left="133" w:hanging="133"/>
              <w:rPr>
                <w:rFonts w:ascii="Verdana" w:hAnsi="Verdana"/>
                <w:sz w:val="18"/>
                <w:szCs w:val="18"/>
              </w:rPr>
            </w:pPr>
            <w:r w:rsidRPr="00AB2EBB">
              <w:rPr>
                <w:rFonts w:ascii="Verdana" w:hAnsi="Verdana"/>
                <w:sz w:val="18"/>
                <w:szCs w:val="18"/>
              </w:rPr>
              <w:t>the printer is configured to request a password before printing</w:t>
            </w:r>
          </w:p>
        </w:tc>
        <w:tc>
          <w:tcPr>
            <w:tcW w:w="1124" w:type="pct"/>
            <w:tcBorders>
              <w:top w:val="single" w:sz="4" w:space="0" w:color="auto"/>
              <w:left w:val="single" w:sz="4" w:space="0" w:color="auto"/>
              <w:bottom w:val="single" w:sz="4" w:space="0" w:color="auto"/>
              <w:right w:val="single" w:sz="4" w:space="0" w:color="auto"/>
            </w:tcBorders>
          </w:tcPr>
          <w:p w14:paraId="7D31B204" w14:textId="77777777" w:rsidR="00102BDA" w:rsidRPr="00AB2EBB" w:rsidRDefault="00102BDA" w:rsidP="00E553B8">
            <w:pPr>
              <w:rPr>
                <w:rFonts w:ascii="Verdana" w:hAnsi="Verdana"/>
                <w:sz w:val="18"/>
                <w:szCs w:val="18"/>
              </w:rPr>
            </w:pPr>
            <w:r w:rsidRPr="00AB2EBB">
              <w:rPr>
                <w:rFonts w:ascii="Verdana" w:hAnsi="Verdana"/>
                <w:sz w:val="18"/>
                <w:szCs w:val="18"/>
              </w:rPr>
              <w:t>Same as previous</w:t>
            </w:r>
          </w:p>
          <w:p w14:paraId="76874AB2" w14:textId="77777777" w:rsidR="00102BDA" w:rsidRPr="00AB2EBB" w:rsidRDefault="00102BDA" w:rsidP="00E553B8">
            <w:pPr>
              <w:rPr>
                <w:rFonts w:ascii="Verdana" w:hAnsi="Verdana"/>
                <w:sz w:val="18"/>
                <w:szCs w:val="18"/>
              </w:rPr>
            </w:pPr>
          </w:p>
          <w:p w14:paraId="3F49899F" w14:textId="77777777" w:rsidR="00102BDA" w:rsidRPr="00AB2EBB" w:rsidRDefault="00102BDA" w:rsidP="00E553B8">
            <w:pPr>
              <w:rPr>
                <w:rFonts w:ascii="Verdana" w:hAnsi="Verdana"/>
                <w:sz w:val="18"/>
                <w:szCs w:val="18"/>
              </w:rPr>
            </w:pPr>
          </w:p>
        </w:tc>
      </w:tr>
      <w:tr w:rsidR="00102BDA" w:rsidRPr="00AB2EBB" w14:paraId="16CC1FE0" w14:textId="77777777" w:rsidTr="00102BDA">
        <w:trPr>
          <w:trHeight w:val="435"/>
        </w:trPr>
        <w:tc>
          <w:tcPr>
            <w:tcW w:w="799" w:type="pct"/>
            <w:tcBorders>
              <w:top w:val="single" w:sz="4" w:space="0" w:color="auto"/>
              <w:left w:val="single" w:sz="4" w:space="0" w:color="auto"/>
              <w:bottom w:val="single" w:sz="4" w:space="0" w:color="auto"/>
              <w:right w:val="single" w:sz="4" w:space="0" w:color="auto"/>
            </w:tcBorders>
          </w:tcPr>
          <w:p w14:paraId="1B738AB5" w14:textId="77777777" w:rsidR="00102BDA" w:rsidRPr="00AB2EBB" w:rsidRDefault="00102BDA" w:rsidP="00E553B8">
            <w:pPr>
              <w:ind w:firstLineChars="6" w:firstLine="11"/>
              <w:rPr>
                <w:rFonts w:ascii="Verdana" w:hAnsi="Verdana"/>
                <w:sz w:val="18"/>
                <w:szCs w:val="18"/>
              </w:rPr>
            </w:pPr>
            <w:r w:rsidRPr="00AB2EBB">
              <w:rPr>
                <w:rFonts w:ascii="Verdana" w:hAnsi="Verdana"/>
                <w:sz w:val="18"/>
                <w:szCs w:val="18"/>
              </w:rPr>
              <w:t>d. Scanning hardcopy documents</w:t>
            </w:r>
          </w:p>
        </w:tc>
        <w:tc>
          <w:tcPr>
            <w:tcW w:w="888" w:type="pct"/>
            <w:tcBorders>
              <w:top w:val="single" w:sz="4" w:space="0" w:color="auto"/>
              <w:left w:val="single" w:sz="4" w:space="0" w:color="auto"/>
              <w:bottom w:val="single" w:sz="4" w:space="0" w:color="auto"/>
              <w:right w:val="single" w:sz="4" w:space="0" w:color="auto"/>
            </w:tcBorders>
          </w:tcPr>
          <w:p w14:paraId="3A9CF1A3" w14:textId="77777777" w:rsidR="00102BDA" w:rsidRPr="00AB2EBB" w:rsidRDefault="00102BDA" w:rsidP="00E553B8">
            <w:pPr>
              <w:rPr>
                <w:rFonts w:ascii="Verdana" w:hAnsi="Verdana"/>
                <w:sz w:val="18"/>
                <w:szCs w:val="18"/>
              </w:rPr>
            </w:pPr>
            <w:r w:rsidRPr="00AB2EBB">
              <w:rPr>
                <w:rFonts w:ascii="Verdana" w:hAnsi="Verdana"/>
                <w:sz w:val="18"/>
                <w:szCs w:val="18"/>
              </w:rPr>
              <w:t>No special precautions.</w:t>
            </w:r>
          </w:p>
        </w:tc>
        <w:tc>
          <w:tcPr>
            <w:tcW w:w="947" w:type="pct"/>
            <w:tcBorders>
              <w:top w:val="single" w:sz="4" w:space="0" w:color="auto"/>
              <w:left w:val="single" w:sz="4" w:space="0" w:color="auto"/>
              <w:bottom w:val="single" w:sz="4" w:space="0" w:color="auto"/>
              <w:right w:val="single" w:sz="4" w:space="0" w:color="auto"/>
            </w:tcBorders>
          </w:tcPr>
          <w:p w14:paraId="31EEC751" w14:textId="77777777" w:rsidR="00102BDA" w:rsidRPr="00AB2EBB" w:rsidRDefault="00102BDA" w:rsidP="00E553B8">
            <w:pPr>
              <w:rPr>
                <w:rFonts w:ascii="Verdana" w:hAnsi="Verdana"/>
                <w:sz w:val="18"/>
                <w:szCs w:val="18"/>
              </w:rPr>
            </w:pPr>
            <w:r w:rsidRPr="00AB2EBB">
              <w:rPr>
                <w:rFonts w:ascii="Verdana" w:hAnsi="Verdana"/>
                <w:sz w:val="18"/>
                <w:szCs w:val="18"/>
              </w:rPr>
              <w:t>Same as previous</w:t>
            </w:r>
          </w:p>
        </w:tc>
        <w:tc>
          <w:tcPr>
            <w:tcW w:w="1243" w:type="pct"/>
            <w:tcBorders>
              <w:top w:val="single" w:sz="4" w:space="0" w:color="auto"/>
              <w:left w:val="single" w:sz="4" w:space="0" w:color="auto"/>
              <w:bottom w:val="single" w:sz="4" w:space="0" w:color="auto"/>
              <w:right w:val="single" w:sz="4" w:space="0" w:color="auto"/>
            </w:tcBorders>
          </w:tcPr>
          <w:p w14:paraId="306144BF" w14:textId="77777777" w:rsidR="00102BDA" w:rsidRPr="00AB2EBB" w:rsidRDefault="00102BDA" w:rsidP="00E553B8">
            <w:pPr>
              <w:spacing w:before="40"/>
              <w:rPr>
                <w:rFonts w:ascii="Verdana" w:hAnsi="Verdana"/>
                <w:sz w:val="18"/>
                <w:szCs w:val="18"/>
              </w:rPr>
            </w:pPr>
            <w:r w:rsidRPr="00AB2EBB">
              <w:rPr>
                <w:rFonts w:ascii="Verdana" w:hAnsi="Verdana"/>
                <w:sz w:val="18"/>
                <w:szCs w:val="18"/>
              </w:rPr>
              <w:t xml:space="preserve">Data Steward authorization is required.  See </w:t>
            </w:r>
            <w:hyperlink w:anchor="Electronic_Storage" w:history="1">
              <w:r w:rsidRPr="00AB2EBB">
                <w:rPr>
                  <w:rStyle w:val="Hyperlink"/>
                  <w:rFonts w:ascii="Verdana" w:hAnsi="Verdana"/>
                  <w:sz w:val="18"/>
                  <w:szCs w:val="18"/>
                </w:rPr>
                <w:t>electronic storage</w:t>
              </w:r>
            </w:hyperlink>
            <w:r w:rsidRPr="00AB2EBB">
              <w:rPr>
                <w:rFonts w:ascii="Verdana" w:hAnsi="Verdana"/>
                <w:sz w:val="18"/>
                <w:szCs w:val="18"/>
              </w:rPr>
              <w:t xml:space="preserve"> above for storage and encryption requirements.</w:t>
            </w:r>
          </w:p>
          <w:p w14:paraId="1E971075" w14:textId="77777777" w:rsidR="00102BDA" w:rsidRPr="00AB2EBB" w:rsidRDefault="00102BDA" w:rsidP="00E553B8">
            <w:pPr>
              <w:rPr>
                <w:rFonts w:ascii="Verdana" w:hAnsi="Verdana"/>
                <w:sz w:val="6"/>
                <w:szCs w:val="6"/>
              </w:rPr>
            </w:pPr>
          </w:p>
          <w:p w14:paraId="245F0D68" w14:textId="77777777" w:rsidR="00102BDA" w:rsidRPr="00AB2EBB" w:rsidRDefault="00102BDA" w:rsidP="00E553B8">
            <w:pPr>
              <w:rPr>
                <w:rFonts w:ascii="Verdana" w:hAnsi="Verdana"/>
                <w:sz w:val="18"/>
                <w:szCs w:val="18"/>
              </w:rPr>
            </w:pPr>
            <w:r w:rsidRPr="00AB2EBB">
              <w:rPr>
                <w:rFonts w:ascii="Verdana" w:hAnsi="Verdana"/>
                <w:sz w:val="18"/>
                <w:szCs w:val="18"/>
              </w:rPr>
              <w:lastRenderedPageBreak/>
              <w:t xml:space="preserve">Unattended scanning is permitted only when the scanner is not accessible to unauthorized persons.  </w:t>
            </w:r>
          </w:p>
        </w:tc>
        <w:tc>
          <w:tcPr>
            <w:tcW w:w="1124" w:type="pct"/>
            <w:tcBorders>
              <w:top w:val="single" w:sz="4" w:space="0" w:color="auto"/>
              <w:left w:val="single" w:sz="4" w:space="0" w:color="auto"/>
              <w:bottom w:val="single" w:sz="4" w:space="0" w:color="auto"/>
              <w:right w:val="single" w:sz="4" w:space="0" w:color="auto"/>
            </w:tcBorders>
          </w:tcPr>
          <w:p w14:paraId="6D920B65" w14:textId="77777777" w:rsidR="00102BDA" w:rsidRPr="00AB2EBB" w:rsidRDefault="00102BDA" w:rsidP="00E553B8">
            <w:pPr>
              <w:rPr>
                <w:rFonts w:ascii="Verdana" w:hAnsi="Verdana"/>
                <w:sz w:val="18"/>
                <w:szCs w:val="18"/>
              </w:rPr>
            </w:pPr>
            <w:r w:rsidRPr="00AB2EBB">
              <w:rPr>
                <w:rFonts w:ascii="Verdana" w:hAnsi="Verdana"/>
                <w:sz w:val="18"/>
                <w:szCs w:val="18"/>
              </w:rPr>
              <w:lastRenderedPageBreak/>
              <w:t xml:space="preserve">Same as previous </w:t>
            </w:r>
          </w:p>
        </w:tc>
      </w:tr>
      <w:tr w:rsidR="00102BDA" w:rsidRPr="00AB2EBB" w14:paraId="72DBD0A4" w14:textId="77777777" w:rsidTr="00102BDA">
        <w:trPr>
          <w:trHeight w:val="233"/>
        </w:trPr>
        <w:tc>
          <w:tcPr>
            <w:tcW w:w="799" w:type="pct"/>
            <w:tcBorders>
              <w:top w:val="single" w:sz="4" w:space="0" w:color="auto"/>
              <w:left w:val="single" w:sz="4" w:space="0" w:color="auto"/>
              <w:bottom w:val="single" w:sz="4" w:space="0" w:color="auto"/>
              <w:right w:val="single" w:sz="4" w:space="0" w:color="auto"/>
            </w:tcBorders>
            <w:vAlign w:val="center"/>
          </w:tcPr>
          <w:p w14:paraId="2FEF835B" w14:textId="77777777" w:rsidR="00102BDA" w:rsidRPr="00BE592D" w:rsidRDefault="00102BDA" w:rsidP="00E553B8">
            <w:pPr>
              <w:autoSpaceDE w:val="0"/>
              <w:autoSpaceDN w:val="0"/>
              <w:adjustRightInd w:val="0"/>
              <w:jc w:val="center"/>
              <w:rPr>
                <w:rFonts w:ascii="Verdana" w:hAnsi="Verdana" w:cs="TimesNewRomanPS-BoldMT"/>
                <w:b/>
                <w:bCs/>
                <w:caps/>
                <w:sz w:val="6"/>
                <w:szCs w:val="6"/>
              </w:rPr>
            </w:pPr>
          </w:p>
          <w:p w14:paraId="128F0FA1" w14:textId="77777777" w:rsidR="00102BDA" w:rsidRDefault="00102BDA" w:rsidP="00E553B8">
            <w:pPr>
              <w:autoSpaceDE w:val="0"/>
              <w:autoSpaceDN w:val="0"/>
              <w:adjustRightInd w:val="0"/>
              <w:jc w:val="center"/>
              <w:rPr>
                <w:rFonts w:ascii="Verdana" w:hAnsi="Verdana" w:cs="TimesNewRomanPS-BoldMT"/>
                <w:b/>
                <w:bCs/>
                <w:caps/>
                <w:sz w:val="17"/>
                <w:szCs w:val="17"/>
              </w:rPr>
            </w:pPr>
            <w:r w:rsidRPr="00875756">
              <w:rPr>
                <w:rFonts w:ascii="Verdana" w:hAnsi="Verdana" w:cs="TimesNewRomanPS-BoldMT"/>
                <w:b/>
                <w:bCs/>
                <w:caps/>
                <w:sz w:val="17"/>
                <w:szCs w:val="17"/>
              </w:rPr>
              <w:t>TELECOMMUNICATONS</w:t>
            </w:r>
          </w:p>
          <w:p w14:paraId="1557579A" w14:textId="77777777" w:rsidR="00102BDA" w:rsidRPr="00BE592D" w:rsidRDefault="00102BDA" w:rsidP="00E553B8">
            <w:pPr>
              <w:autoSpaceDE w:val="0"/>
              <w:autoSpaceDN w:val="0"/>
              <w:adjustRightInd w:val="0"/>
              <w:jc w:val="center"/>
              <w:rPr>
                <w:rFonts w:ascii="Verdana" w:hAnsi="Verdana" w:cs="TimesNewRomanPS-BoldMT"/>
                <w:b/>
                <w:bCs/>
                <w:caps/>
                <w:sz w:val="6"/>
                <w:szCs w:val="6"/>
              </w:rPr>
            </w:pPr>
          </w:p>
        </w:tc>
        <w:tc>
          <w:tcPr>
            <w:tcW w:w="888" w:type="pct"/>
            <w:tcBorders>
              <w:top w:val="single" w:sz="4" w:space="0" w:color="auto"/>
              <w:left w:val="single" w:sz="4" w:space="0" w:color="auto"/>
              <w:bottom w:val="single" w:sz="4" w:space="0" w:color="auto"/>
              <w:right w:val="single" w:sz="4" w:space="0" w:color="auto"/>
            </w:tcBorders>
            <w:vAlign w:val="center"/>
          </w:tcPr>
          <w:p w14:paraId="52C866B1" w14:textId="77777777" w:rsidR="00102BDA" w:rsidRPr="00AB2EBB" w:rsidRDefault="00102BDA" w:rsidP="00E553B8">
            <w:pPr>
              <w:pStyle w:val="Default"/>
              <w:jc w:val="center"/>
              <w:rPr>
                <w:rFonts w:ascii="Verdana" w:hAnsi="Verdana"/>
                <w:sz w:val="20"/>
                <w:szCs w:val="20"/>
              </w:rPr>
            </w:pPr>
          </w:p>
        </w:tc>
        <w:tc>
          <w:tcPr>
            <w:tcW w:w="947" w:type="pct"/>
            <w:tcBorders>
              <w:top w:val="single" w:sz="4" w:space="0" w:color="auto"/>
              <w:left w:val="single" w:sz="4" w:space="0" w:color="auto"/>
              <w:bottom w:val="single" w:sz="4" w:space="0" w:color="auto"/>
              <w:right w:val="single" w:sz="4" w:space="0" w:color="auto"/>
            </w:tcBorders>
            <w:vAlign w:val="center"/>
          </w:tcPr>
          <w:p w14:paraId="6D187388" w14:textId="77777777" w:rsidR="00102BDA" w:rsidRPr="00AB2EBB" w:rsidRDefault="00102BDA" w:rsidP="00E553B8">
            <w:pPr>
              <w:pStyle w:val="Default"/>
              <w:jc w:val="center"/>
              <w:rPr>
                <w:rFonts w:ascii="Verdana" w:hAnsi="Verdana"/>
                <w:sz w:val="20"/>
                <w:szCs w:val="20"/>
              </w:rPr>
            </w:pPr>
          </w:p>
        </w:tc>
        <w:tc>
          <w:tcPr>
            <w:tcW w:w="1243" w:type="pct"/>
            <w:tcBorders>
              <w:top w:val="single" w:sz="4" w:space="0" w:color="auto"/>
              <w:left w:val="single" w:sz="4" w:space="0" w:color="auto"/>
              <w:bottom w:val="single" w:sz="4" w:space="0" w:color="auto"/>
              <w:right w:val="single" w:sz="4" w:space="0" w:color="auto"/>
            </w:tcBorders>
            <w:vAlign w:val="center"/>
          </w:tcPr>
          <w:p w14:paraId="5E152370" w14:textId="77777777" w:rsidR="00102BDA" w:rsidRPr="00AB2EBB" w:rsidRDefault="00102BDA" w:rsidP="00E553B8">
            <w:pPr>
              <w:pStyle w:val="Default"/>
              <w:jc w:val="center"/>
              <w:rPr>
                <w:rFonts w:ascii="Verdana" w:hAnsi="Verdana"/>
                <w:sz w:val="20"/>
                <w:szCs w:val="20"/>
              </w:rPr>
            </w:pPr>
          </w:p>
        </w:tc>
        <w:tc>
          <w:tcPr>
            <w:tcW w:w="1124" w:type="pct"/>
            <w:tcBorders>
              <w:top w:val="single" w:sz="4" w:space="0" w:color="auto"/>
              <w:left w:val="single" w:sz="4" w:space="0" w:color="auto"/>
              <w:bottom w:val="single" w:sz="4" w:space="0" w:color="auto"/>
              <w:right w:val="single" w:sz="4" w:space="0" w:color="auto"/>
            </w:tcBorders>
            <w:vAlign w:val="center"/>
          </w:tcPr>
          <w:p w14:paraId="6BFD636A" w14:textId="77777777" w:rsidR="00102BDA" w:rsidRPr="00AB2EBB" w:rsidRDefault="00102BDA" w:rsidP="00E553B8">
            <w:pPr>
              <w:pStyle w:val="Default"/>
              <w:jc w:val="center"/>
              <w:rPr>
                <w:rFonts w:ascii="Verdana" w:hAnsi="Verdana"/>
                <w:sz w:val="20"/>
                <w:szCs w:val="20"/>
              </w:rPr>
            </w:pPr>
          </w:p>
        </w:tc>
      </w:tr>
      <w:tr w:rsidR="00102BDA" w:rsidRPr="00AB2EBB" w14:paraId="39F7FF41" w14:textId="77777777" w:rsidTr="00102BDA">
        <w:trPr>
          <w:trHeight w:val="435"/>
        </w:trPr>
        <w:tc>
          <w:tcPr>
            <w:tcW w:w="799" w:type="pct"/>
            <w:tcBorders>
              <w:top w:val="single" w:sz="4" w:space="0" w:color="auto"/>
              <w:left w:val="single" w:sz="4" w:space="0" w:color="auto"/>
              <w:bottom w:val="single" w:sz="4" w:space="0" w:color="auto"/>
              <w:right w:val="single" w:sz="4" w:space="0" w:color="auto"/>
            </w:tcBorders>
          </w:tcPr>
          <w:p w14:paraId="75E01C96" w14:textId="77777777" w:rsidR="00102BDA" w:rsidRPr="00AB2EBB" w:rsidRDefault="00102BDA" w:rsidP="00E553B8">
            <w:pPr>
              <w:ind w:firstLineChars="6" w:firstLine="11"/>
              <w:rPr>
                <w:rFonts w:ascii="Verdana" w:hAnsi="Verdana"/>
                <w:sz w:val="18"/>
                <w:szCs w:val="18"/>
              </w:rPr>
            </w:pPr>
            <w:r w:rsidRPr="00AB2EBB">
              <w:rPr>
                <w:rFonts w:ascii="Verdana" w:hAnsi="Verdana"/>
                <w:sz w:val="18"/>
                <w:szCs w:val="18"/>
              </w:rPr>
              <w:t>a. Wireless Headsets.</w:t>
            </w:r>
          </w:p>
        </w:tc>
        <w:tc>
          <w:tcPr>
            <w:tcW w:w="888" w:type="pct"/>
            <w:tcBorders>
              <w:top w:val="single" w:sz="4" w:space="0" w:color="auto"/>
              <w:left w:val="single" w:sz="4" w:space="0" w:color="auto"/>
              <w:bottom w:val="single" w:sz="4" w:space="0" w:color="auto"/>
              <w:right w:val="single" w:sz="4" w:space="0" w:color="auto"/>
            </w:tcBorders>
          </w:tcPr>
          <w:p w14:paraId="31B58DD2" w14:textId="77777777" w:rsidR="00102BDA" w:rsidRPr="00AB2EBB" w:rsidRDefault="00102BDA" w:rsidP="00E553B8">
            <w:pPr>
              <w:rPr>
                <w:rFonts w:ascii="Verdana" w:hAnsi="Verdana"/>
                <w:sz w:val="18"/>
                <w:szCs w:val="18"/>
              </w:rPr>
            </w:pPr>
            <w:r w:rsidRPr="00AB2EBB">
              <w:rPr>
                <w:rFonts w:ascii="Verdana" w:hAnsi="Verdana"/>
                <w:sz w:val="18"/>
                <w:szCs w:val="18"/>
              </w:rPr>
              <w:t>No restrictions</w:t>
            </w:r>
          </w:p>
        </w:tc>
        <w:tc>
          <w:tcPr>
            <w:tcW w:w="947" w:type="pct"/>
            <w:tcBorders>
              <w:top w:val="single" w:sz="4" w:space="0" w:color="auto"/>
              <w:left w:val="single" w:sz="4" w:space="0" w:color="auto"/>
              <w:bottom w:val="single" w:sz="4" w:space="0" w:color="auto"/>
              <w:right w:val="single" w:sz="4" w:space="0" w:color="auto"/>
            </w:tcBorders>
          </w:tcPr>
          <w:p w14:paraId="1D0E7759" w14:textId="77777777" w:rsidR="00102BDA" w:rsidRPr="00AB2EBB" w:rsidRDefault="00102BDA" w:rsidP="00E553B8">
            <w:pPr>
              <w:rPr>
                <w:rFonts w:ascii="Verdana" w:hAnsi="Verdana"/>
                <w:sz w:val="18"/>
                <w:szCs w:val="18"/>
              </w:rPr>
            </w:pPr>
            <w:r w:rsidRPr="00AB2EBB">
              <w:rPr>
                <w:rFonts w:ascii="Verdana" w:hAnsi="Verdana"/>
                <w:sz w:val="18"/>
                <w:szCs w:val="18"/>
              </w:rPr>
              <w:t>No restrictions</w:t>
            </w:r>
          </w:p>
        </w:tc>
        <w:tc>
          <w:tcPr>
            <w:tcW w:w="1243" w:type="pct"/>
            <w:tcBorders>
              <w:top w:val="single" w:sz="4" w:space="0" w:color="auto"/>
              <w:left w:val="single" w:sz="4" w:space="0" w:color="auto"/>
              <w:bottom w:val="single" w:sz="4" w:space="0" w:color="auto"/>
              <w:right w:val="single" w:sz="4" w:space="0" w:color="auto"/>
            </w:tcBorders>
          </w:tcPr>
          <w:p w14:paraId="4F0564CD" w14:textId="77777777" w:rsidR="00102BDA" w:rsidRPr="00AB2EBB" w:rsidRDefault="00102BDA" w:rsidP="00E553B8">
            <w:pPr>
              <w:rPr>
                <w:rFonts w:ascii="Verdana" w:hAnsi="Verdana"/>
                <w:sz w:val="18"/>
                <w:szCs w:val="18"/>
              </w:rPr>
            </w:pPr>
            <w:r w:rsidRPr="00AB2EBB">
              <w:rPr>
                <w:rFonts w:ascii="Verdana" w:hAnsi="Verdana"/>
                <w:sz w:val="18"/>
                <w:szCs w:val="18"/>
              </w:rPr>
              <w:t>Use of encryption between headset and phone is recommended.</w:t>
            </w:r>
          </w:p>
          <w:p w14:paraId="1CF8F3A7" w14:textId="77777777" w:rsidR="00102BDA" w:rsidRPr="00AB2EBB" w:rsidRDefault="00102BDA" w:rsidP="00E553B8">
            <w:pPr>
              <w:rPr>
                <w:rFonts w:ascii="Verdana" w:hAnsi="Verdana"/>
                <w:sz w:val="18"/>
                <w:szCs w:val="18"/>
              </w:rPr>
            </w:pPr>
          </w:p>
        </w:tc>
        <w:tc>
          <w:tcPr>
            <w:tcW w:w="1124" w:type="pct"/>
            <w:tcBorders>
              <w:top w:val="single" w:sz="4" w:space="0" w:color="auto"/>
              <w:left w:val="single" w:sz="4" w:space="0" w:color="auto"/>
              <w:bottom w:val="single" w:sz="4" w:space="0" w:color="auto"/>
              <w:right w:val="single" w:sz="4" w:space="0" w:color="auto"/>
            </w:tcBorders>
          </w:tcPr>
          <w:p w14:paraId="15A805B8" w14:textId="77777777" w:rsidR="00102BDA" w:rsidRPr="00AB2EBB" w:rsidRDefault="00102BDA" w:rsidP="00E553B8">
            <w:pPr>
              <w:rPr>
                <w:rFonts w:ascii="Verdana" w:hAnsi="Verdana"/>
                <w:sz w:val="18"/>
                <w:szCs w:val="18"/>
              </w:rPr>
            </w:pPr>
            <w:r w:rsidRPr="00AB2EBB">
              <w:rPr>
                <w:rFonts w:ascii="Verdana" w:hAnsi="Verdana"/>
                <w:sz w:val="18"/>
                <w:szCs w:val="18"/>
              </w:rPr>
              <w:t>Use of encryption between headset and phone is required.</w:t>
            </w:r>
          </w:p>
          <w:p w14:paraId="69F01239" w14:textId="77777777" w:rsidR="00102BDA" w:rsidRPr="00AB2EBB" w:rsidRDefault="00102BDA" w:rsidP="00E553B8">
            <w:pPr>
              <w:rPr>
                <w:rFonts w:ascii="Verdana" w:hAnsi="Verdana"/>
                <w:sz w:val="18"/>
                <w:szCs w:val="18"/>
              </w:rPr>
            </w:pPr>
          </w:p>
        </w:tc>
      </w:tr>
      <w:tr w:rsidR="00102BDA" w:rsidRPr="00AB2EBB" w14:paraId="7CAA765C" w14:textId="77777777" w:rsidTr="00102BDA">
        <w:trPr>
          <w:trHeight w:val="530"/>
        </w:trPr>
        <w:tc>
          <w:tcPr>
            <w:tcW w:w="799" w:type="pct"/>
            <w:tcBorders>
              <w:top w:val="single" w:sz="4" w:space="0" w:color="auto"/>
              <w:left w:val="single" w:sz="4" w:space="0" w:color="auto"/>
              <w:bottom w:val="single" w:sz="4" w:space="0" w:color="auto"/>
              <w:right w:val="single" w:sz="4" w:space="0" w:color="auto"/>
            </w:tcBorders>
          </w:tcPr>
          <w:p w14:paraId="7A0845B0" w14:textId="77777777" w:rsidR="00102BDA" w:rsidRPr="00AB2EBB" w:rsidRDefault="00102BDA" w:rsidP="00E553B8">
            <w:pPr>
              <w:ind w:firstLineChars="6" w:firstLine="11"/>
              <w:rPr>
                <w:rFonts w:ascii="Verdana" w:hAnsi="Verdana"/>
                <w:sz w:val="18"/>
                <w:szCs w:val="18"/>
              </w:rPr>
            </w:pPr>
            <w:r w:rsidRPr="00AB2EBB">
              <w:rPr>
                <w:rFonts w:ascii="Verdana" w:hAnsi="Verdana"/>
                <w:sz w:val="18"/>
                <w:szCs w:val="18"/>
              </w:rPr>
              <w:t>a. Cell Phones.</w:t>
            </w:r>
          </w:p>
        </w:tc>
        <w:tc>
          <w:tcPr>
            <w:tcW w:w="888" w:type="pct"/>
            <w:tcBorders>
              <w:top w:val="single" w:sz="4" w:space="0" w:color="auto"/>
              <w:left w:val="single" w:sz="4" w:space="0" w:color="auto"/>
              <w:bottom w:val="single" w:sz="4" w:space="0" w:color="auto"/>
              <w:right w:val="single" w:sz="4" w:space="0" w:color="auto"/>
            </w:tcBorders>
          </w:tcPr>
          <w:p w14:paraId="2A66726A" w14:textId="77777777" w:rsidR="00102BDA" w:rsidRPr="00AB2EBB" w:rsidRDefault="00102BDA" w:rsidP="00E553B8">
            <w:pPr>
              <w:rPr>
                <w:rFonts w:ascii="Verdana" w:hAnsi="Verdana"/>
                <w:sz w:val="18"/>
                <w:szCs w:val="18"/>
              </w:rPr>
            </w:pPr>
            <w:r w:rsidRPr="00AB2EBB">
              <w:rPr>
                <w:rFonts w:ascii="Verdana" w:hAnsi="Verdana"/>
                <w:sz w:val="18"/>
                <w:szCs w:val="18"/>
              </w:rPr>
              <w:t>No restrictions</w:t>
            </w:r>
          </w:p>
        </w:tc>
        <w:tc>
          <w:tcPr>
            <w:tcW w:w="947" w:type="pct"/>
            <w:tcBorders>
              <w:top w:val="single" w:sz="4" w:space="0" w:color="auto"/>
              <w:left w:val="single" w:sz="4" w:space="0" w:color="auto"/>
              <w:bottom w:val="single" w:sz="4" w:space="0" w:color="auto"/>
              <w:right w:val="single" w:sz="4" w:space="0" w:color="auto"/>
            </w:tcBorders>
          </w:tcPr>
          <w:p w14:paraId="3740218D" w14:textId="77777777" w:rsidR="00102BDA" w:rsidRPr="00AB2EBB" w:rsidRDefault="00102BDA" w:rsidP="00E553B8">
            <w:pPr>
              <w:rPr>
                <w:rFonts w:ascii="Verdana" w:hAnsi="Verdana"/>
                <w:sz w:val="18"/>
                <w:szCs w:val="18"/>
              </w:rPr>
            </w:pPr>
            <w:r w:rsidRPr="00AB2EBB">
              <w:rPr>
                <w:rFonts w:ascii="Verdana" w:hAnsi="Verdana"/>
                <w:sz w:val="18"/>
                <w:szCs w:val="18"/>
              </w:rPr>
              <w:t>No restrictions</w:t>
            </w:r>
          </w:p>
        </w:tc>
        <w:tc>
          <w:tcPr>
            <w:tcW w:w="1243" w:type="pct"/>
            <w:tcBorders>
              <w:top w:val="single" w:sz="4" w:space="0" w:color="auto"/>
              <w:left w:val="single" w:sz="4" w:space="0" w:color="auto"/>
              <w:bottom w:val="single" w:sz="4" w:space="0" w:color="auto"/>
              <w:right w:val="single" w:sz="4" w:space="0" w:color="auto"/>
            </w:tcBorders>
          </w:tcPr>
          <w:p w14:paraId="3253FE48" w14:textId="77777777" w:rsidR="00102BDA" w:rsidRPr="00AB2EBB" w:rsidRDefault="00102BDA" w:rsidP="00E553B8">
            <w:pPr>
              <w:rPr>
                <w:rFonts w:ascii="Verdana" w:hAnsi="Verdana"/>
                <w:sz w:val="18"/>
                <w:szCs w:val="18"/>
              </w:rPr>
            </w:pPr>
            <w:r w:rsidRPr="00AB2EBB">
              <w:rPr>
                <w:rFonts w:ascii="Verdana" w:hAnsi="Verdana"/>
                <w:sz w:val="18"/>
                <w:szCs w:val="18"/>
              </w:rPr>
              <w:t>Use of cell phones must be infrequent and short in duration.</w:t>
            </w:r>
          </w:p>
        </w:tc>
        <w:tc>
          <w:tcPr>
            <w:tcW w:w="1124" w:type="pct"/>
            <w:tcBorders>
              <w:top w:val="single" w:sz="4" w:space="0" w:color="auto"/>
              <w:left w:val="single" w:sz="4" w:space="0" w:color="auto"/>
              <w:bottom w:val="single" w:sz="4" w:space="0" w:color="auto"/>
              <w:right w:val="single" w:sz="4" w:space="0" w:color="auto"/>
            </w:tcBorders>
          </w:tcPr>
          <w:p w14:paraId="5B4EE4C0" w14:textId="77777777" w:rsidR="00102BDA" w:rsidRPr="00AB2EBB" w:rsidRDefault="00102BDA" w:rsidP="00E553B8">
            <w:pPr>
              <w:rPr>
                <w:rFonts w:ascii="Verdana" w:hAnsi="Verdana"/>
                <w:sz w:val="18"/>
                <w:szCs w:val="18"/>
              </w:rPr>
            </w:pPr>
            <w:r w:rsidRPr="00AB2EBB">
              <w:rPr>
                <w:rFonts w:ascii="Verdana" w:hAnsi="Verdana"/>
                <w:sz w:val="18"/>
                <w:szCs w:val="18"/>
              </w:rPr>
              <w:t xml:space="preserve">Same as previous. </w:t>
            </w:r>
          </w:p>
        </w:tc>
      </w:tr>
      <w:tr w:rsidR="00102BDA" w:rsidRPr="00AB2EBB" w14:paraId="08769F14" w14:textId="77777777" w:rsidTr="00102BDA">
        <w:trPr>
          <w:trHeight w:val="233"/>
        </w:trPr>
        <w:tc>
          <w:tcPr>
            <w:tcW w:w="799" w:type="pct"/>
            <w:tcBorders>
              <w:top w:val="single" w:sz="4" w:space="0" w:color="auto"/>
              <w:left w:val="single" w:sz="4" w:space="0" w:color="auto"/>
              <w:bottom w:val="single" w:sz="4" w:space="0" w:color="auto"/>
              <w:right w:val="single" w:sz="4" w:space="0" w:color="auto"/>
            </w:tcBorders>
          </w:tcPr>
          <w:p w14:paraId="328B94BE" w14:textId="77777777" w:rsidR="00102BDA" w:rsidRPr="00BE592D" w:rsidRDefault="00102BDA" w:rsidP="00E553B8">
            <w:pPr>
              <w:keepNext/>
              <w:autoSpaceDE w:val="0"/>
              <w:autoSpaceDN w:val="0"/>
              <w:adjustRightInd w:val="0"/>
              <w:rPr>
                <w:rFonts w:ascii="Verdana" w:hAnsi="Verdana" w:cs="TimesNewRomanPS-BoldMT"/>
                <w:b/>
                <w:bCs/>
                <w:caps/>
                <w:sz w:val="17"/>
                <w:szCs w:val="17"/>
              </w:rPr>
            </w:pPr>
            <w:r w:rsidRPr="00BE592D">
              <w:rPr>
                <w:rFonts w:ascii="Verdana" w:hAnsi="Verdana" w:cs="TimesNewRomanPS-BoldMT"/>
                <w:b/>
                <w:bCs/>
                <w:caps/>
                <w:sz w:val="17"/>
                <w:szCs w:val="17"/>
              </w:rPr>
              <w:t>TELECOMMUNICATONS (continued)</w:t>
            </w:r>
          </w:p>
        </w:tc>
        <w:tc>
          <w:tcPr>
            <w:tcW w:w="888" w:type="pct"/>
            <w:tcBorders>
              <w:top w:val="single" w:sz="4" w:space="0" w:color="auto"/>
              <w:left w:val="single" w:sz="4" w:space="0" w:color="auto"/>
              <w:bottom w:val="single" w:sz="4" w:space="0" w:color="auto"/>
              <w:right w:val="single" w:sz="4" w:space="0" w:color="auto"/>
            </w:tcBorders>
            <w:vAlign w:val="bottom"/>
          </w:tcPr>
          <w:p w14:paraId="2FD61777" w14:textId="77777777" w:rsidR="00102BDA" w:rsidRPr="00AB2EBB" w:rsidRDefault="00102BDA" w:rsidP="00E553B8">
            <w:pPr>
              <w:pStyle w:val="Default"/>
              <w:keepNext/>
              <w:rPr>
                <w:rFonts w:ascii="Verdana" w:hAnsi="Verdana"/>
                <w:sz w:val="20"/>
                <w:szCs w:val="20"/>
              </w:rPr>
            </w:pPr>
          </w:p>
        </w:tc>
        <w:tc>
          <w:tcPr>
            <w:tcW w:w="947" w:type="pct"/>
            <w:tcBorders>
              <w:top w:val="single" w:sz="4" w:space="0" w:color="auto"/>
              <w:left w:val="single" w:sz="4" w:space="0" w:color="auto"/>
              <w:bottom w:val="single" w:sz="4" w:space="0" w:color="auto"/>
              <w:right w:val="single" w:sz="4" w:space="0" w:color="auto"/>
            </w:tcBorders>
            <w:vAlign w:val="bottom"/>
          </w:tcPr>
          <w:p w14:paraId="434EECEC" w14:textId="77777777" w:rsidR="00102BDA" w:rsidRPr="00AB2EBB" w:rsidRDefault="00102BDA" w:rsidP="00E553B8">
            <w:pPr>
              <w:pStyle w:val="Default"/>
              <w:keepNext/>
              <w:jc w:val="center"/>
              <w:rPr>
                <w:rFonts w:ascii="Verdana" w:hAnsi="Verdana"/>
                <w:sz w:val="20"/>
                <w:szCs w:val="20"/>
              </w:rPr>
            </w:pPr>
          </w:p>
        </w:tc>
        <w:tc>
          <w:tcPr>
            <w:tcW w:w="1243" w:type="pct"/>
            <w:tcBorders>
              <w:top w:val="single" w:sz="4" w:space="0" w:color="auto"/>
              <w:left w:val="single" w:sz="4" w:space="0" w:color="auto"/>
              <w:bottom w:val="single" w:sz="4" w:space="0" w:color="auto"/>
              <w:right w:val="single" w:sz="4" w:space="0" w:color="auto"/>
            </w:tcBorders>
            <w:vAlign w:val="bottom"/>
          </w:tcPr>
          <w:p w14:paraId="45E3F885" w14:textId="77777777" w:rsidR="00102BDA" w:rsidRPr="00AB2EBB" w:rsidRDefault="00102BDA" w:rsidP="00E553B8">
            <w:pPr>
              <w:pStyle w:val="Default"/>
              <w:keepNext/>
              <w:jc w:val="center"/>
              <w:rPr>
                <w:rFonts w:ascii="Verdana" w:hAnsi="Verdana"/>
                <w:sz w:val="20"/>
                <w:szCs w:val="20"/>
              </w:rPr>
            </w:pPr>
          </w:p>
        </w:tc>
        <w:tc>
          <w:tcPr>
            <w:tcW w:w="1124" w:type="pct"/>
            <w:tcBorders>
              <w:top w:val="single" w:sz="4" w:space="0" w:color="auto"/>
              <w:left w:val="single" w:sz="4" w:space="0" w:color="auto"/>
              <w:bottom w:val="single" w:sz="4" w:space="0" w:color="auto"/>
              <w:right w:val="single" w:sz="4" w:space="0" w:color="auto"/>
            </w:tcBorders>
            <w:vAlign w:val="bottom"/>
          </w:tcPr>
          <w:p w14:paraId="55C1D78A" w14:textId="77777777" w:rsidR="00102BDA" w:rsidRPr="00AB2EBB" w:rsidRDefault="00102BDA" w:rsidP="00E553B8">
            <w:pPr>
              <w:pStyle w:val="Default"/>
              <w:keepNext/>
              <w:jc w:val="center"/>
              <w:rPr>
                <w:rFonts w:ascii="Verdana" w:hAnsi="Verdana"/>
                <w:sz w:val="20"/>
                <w:szCs w:val="20"/>
              </w:rPr>
            </w:pPr>
          </w:p>
        </w:tc>
      </w:tr>
      <w:tr w:rsidR="00102BDA" w:rsidRPr="00AB2EBB" w14:paraId="7AF93A87" w14:textId="77777777" w:rsidTr="00102BDA">
        <w:trPr>
          <w:trHeight w:val="962"/>
        </w:trPr>
        <w:tc>
          <w:tcPr>
            <w:tcW w:w="799" w:type="pct"/>
            <w:tcBorders>
              <w:top w:val="single" w:sz="4" w:space="0" w:color="auto"/>
              <w:left w:val="single" w:sz="4" w:space="0" w:color="auto"/>
              <w:bottom w:val="single" w:sz="4" w:space="0" w:color="auto"/>
              <w:right w:val="single" w:sz="4" w:space="0" w:color="auto"/>
            </w:tcBorders>
          </w:tcPr>
          <w:p w14:paraId="49C182DB" w14:textId="77777777" w:rsidR="00102BDA" w:rsidRPr="00AB2EBB" w:rsidRDefault="00102BDA" w:rsidP="00102BDA">
            <w:pPr>
              <w:numPr>
                <w:ilvl w:val="0"/>
                <w:numId w:val="28"/>
              </w:numPr>
              <w:tabs>
                <w:tab w:val="clear" w:pos="372"/>
              </w:tabs>
              <w:spacing w:after="0" w:line="240" w:lineRule="auto"/>
              <w:ind w:left="252" w:hanging="240"/>
              <w:rPr>
                <w:rFonts w:ascii="Verdana" w:hAnsi="Verdana"/>
                <w:sz w:val="18"/>
                <w:szCs w:val="18"/>
              </w:rPr>
            </w:pPr>
            <w:r w:rsidRPr="00AB2EBB">
              <w:rPr>
                <w:rFonts w:ascii="Verdana" w:hAnsi="Verdana"/>
                <w:sz w:val="18"/>
                <w:szCs w:val="18"/>
              </w:rPr>
              <w:t>Voice messages.</w:t>
            </w:r>
          </w:p>
        </w:tc>
        <w:tc>
          <w:tcPr>
            <w:tcW w:w="888" w:type="pct"/>
            <w:tcBorders>
              <w:top w:val="single" w:sz="4" w:space="0" w:color="auto"/>
              <w:left w:val="single" w:sz="4" w:space="0" w:color="auto"/>
              <w:bottom w:val="single" w:sz="4" w:space="0" w:color="auto"/>
              <w:right w:val="single" w:sz="4" w:space="0" w:color="auto"/>
            </w:tcBorders>
          </w:tcPr>
          <w:p w14:paraId="1FC5D511" w14:textId="77777777" w:rsidR="00102BDA" w:rsidRPr="00AB2EBB" w:rsidRDefault="00102BDA" w:rsidP="00E553B8">
            <w:pPr>
              <w:rPr>
                <w:rFonts w:ascii="Verdana" w:hAnsi="Verdana"/>
                <w:sz w:val="18"/>
                <w:szCs w:val="18"/>
              </w:rPr>
            </w:pPr>
            <w:r w:rsidRPr="00AB2EBB">
              <w:rPr>
                <w:rFonts w:ascii="Verdana" w:hAnsi="Verdana"/>
                <w:sz w:val="18"/>
                <w:szCs w:val="18"/>
              </w:rPr>
              <w:t>No restrictions</w:t>
            </w:r>
          </w:p>
        </w:tc>
        <w:tc>
          <w:tcPr>
            <w:tcW w:w="947" w:type="pct"/>
            <w:tcBorders>
              <w:top w:val="single" w:sz="4" w:space="0" w:color="auto"/>
              <w:left w:val="single" w:sz="4" w:space="0" w:color="auto"/>
              <w:bottom w:val="single" w:sz="4" w:space="0" w:color="auto"/>
              <w:right w:val="single" w:sz="4" w:space="0" w:color="auto"/>
            </w:tcBorders>
          </w:tcPr>
          <w:p w14:paraId="038BA7EC" w14:textId="77777777" w:rsidR="00102BDA" w:rsidRPr="00AB2EBB" w:rsidRDefault="00102BDA" w:rsidP="00E553B8">
            <w:pPr>
              <w:rPr>
                <w:rFonts w:ascii="Verdana" w:hAnsi="Verdana"/>
                <w:sz w:val="18"/>
                <w:szCs w:val="18"/>
              </w:rPr>
            </w:pPr>
            <w:r w:rsidRPr="00AB2EBB">
              <w:rPr>
                <w:rFonts w:ascii="Verdana" w:hAnsi="Verdana"/>
                <w:sz w:val="18"/>
                <w:szCs w:val="18"/>
              </w:rPr>
              <w:t>No restrictions</w:t>
            </w:r>
          </w:p>
        </w:tc>
        <w:tc>
          <w:tcPr>
            <w:tcW w:w="1243" w:type="pct"/>
            <w:tcBorders>
              <w:top w:val="single" w:sz="4" w:space="0" w:color="auto"/>
              <w:left w:val="single" w:sz="4" w:space="0" w:color="auto"/>
              <w:bottom w:val="single" w:sz="4" w:space="0" w:color="auto"/>
              <w:right w:val="single" w:sz="4" w:space="0" w:color="auto"/>
            </w:tcBorders>
          </w:tcPr>
          <w:p w14:paraId="1FB5CBCC" w14:textId="77777777" w:rsidR="00102BDA" w:rsidRPr="00AB2EBB" w:rsidRDefault="00102BDA" w:rsidP="00E553B8">
            <w:pPr>
              <w:spacing w:before="40"/>
              <w:rPr>
                <w:rFonts w:ascii="Verdana" w:hAnsi="Verdana"/>
                <w:sz w:val="18"/>
                <w:szCs w:val="18"/>
              </w:rPr>
            </w:pPr>
            <w:r w:rsidRPr="00AB2EBB">
              <w:rPr>
                <w:rFonts w:ascii="Verdana" w:hAnsi="Verdana"/>
                <w:sz w:val="18"/>
                <w:szCs w:val="18"/>
              </w:rPr>
              <w:t xml:space="preserve">Deletion after retrieval is required.  If the message must be retained see </w:t>
            </w:r>
            <w:hyperlink w:anchor="Electronic_Storage" w:history="1">
              <w:r w:rsidRPr="00AB2EBB">
                <w:rPr>
                  <w:rStyle w:val="Hyperlink"/>
                  <w:rFonts w:ascii="Verdana" w:hAnsi="Verdana"/>
                  <w:sz w:val="18"/>
                  <w:szCs w:val="18"/>
                </w:rPr>
                <w:t>electronic storage</w:t>
              </w:r>
            </w:hyperlink>
            <w:r w:rsidRPr="00AB2EBB">
              <w:rPr>
                <w:rFonts w:ascii="Verdana" w:hAnsi="Verdana"/>
                <w:sz w:val="18"/>
                <w:szCs w:val="18"/>
              </w:rPr>
              <w:t xml:space="preserve"> above for specific storage and encryption requirements</w:t>
            </w:r>
          </w:p>
        </w:tc>
        <w:tc>
          <w:tcPr>
            <w:tcW w:w="1124" w:type="pct"/>
            <w:tcBorders>
              <w:top w:val="single" w:sz="4" w:space="0" w:color="auto"/>
              <w:left w:val="single" w:sz="4" w:space="0" w:color="auto"/>
              <w:bottom w:val="single" w:sz="4" w:space="0" w:color="auto"/>
              <w:right w:val="single" w:sz="4" w:space="0" w:color="auto"/>
            </w:tcBorders>
          </w:tcPr>
          <w:p w14:paraId="1C581A64" w14:textId="77777777" w:rsidR="00102BDA" w:rsidRPr="00AB2EBB" w:rsidRDefault="00102BDA" w:rsidP="00E553B8">
            <w:pPr>
              <w:rPr>
                <w:rFonts w:ascii="Verdana" w:hAnsi="Verdana"/>
                <w:sz w:val="18"/>
                <w:szCs w:val="18"/>
              </w:rPr>
            </w:pPr>
            <w:r w:rsidRPr="00AB2EBB">
              <w:rPr>
                <w:rFonts w:ascii="Verdana" w:hAnsi="Verdana"/>
                <w:sz w:val="18"/>
                <w:szCs w:val="18"/>
              </w:rPr>
              <w:t xml:space="preserve">Same as previous </w:t>
            </w:r>
          </w:p>
        </w:tc>
      </w:tr>
      <w:tr w:rsidR="00102BDA" w:rsidRPr="00AB2EBB" w14:paraId="7A646855" w14:textId="77777777" w:rsidTr="00102BDA">
        <w:trPr>
          <w:trHeight w:val="233"/>
        </w:trPr>
        <w:tc>
          <w:tcPr>
            <w:tcW w:w="799" w:type="pct"/>
            <w:tcBorders>
              <w:top w:val="single" w:sz="4" w:space="0" w:color="auto"/>
              <w:left w:val="single" w:sz="4" w:space="0" w:color="auto"/>
              <w:bottom w:val="single" w:sz="4" w:space="0" w:color="auto"/>
              <w:right w:val="single" w:sz="4" w:space="0" w:color="auto"/>
            </w:tcBorders>
          </w:tcPr>
          <w:p w14:paraId="464742D5" w14:textId="77777777" w:rsidR="00102BDA" w:rsidRPr="00AB2EBB" w:rsidRDefault="00102BDA" w:rsidP="00E553B8">
            <w:pPr>
              <w:keepNext/>
              <w:autoSpaceDE w:val="0"/>
              <w:autoSpaceDN w:val="0"/>
              <w:adjustRightInd w:val="0"/>
              <w:rPr>
                <w:rFonts w:ascii="Verdana" w:hAnsi="Verdana" w:cs="TimesNewRomanPS-BoldMT"/>
                <w:b/>
                <w:bCs/>
                <w:caps/>
                <w:sz w:val="18"/>
                <w:szCs w:val="18"/>
              </w:rPr>
            </w:pPr>
            <w:r>
              <w:rPr>
                <w:rFonts w:ascii="Verdana" w:hAnsi="Verdana" w:cs="TimesNewRomanPS-BoldMT"/>
                <w:b/>
                <w:bCs/>
                <w:caps/>
                <w:sz w:val="18"/>
                <w:szCs w:val="18"/>
              </w:rPr>
              <w:t>disposal</w:t>
            </w:r>
          </w:p>
        </w:tc>
        <w:tc>
          <w:tcPr>
            <w:tcW w:w="888" w:type="pct"/>
            <w:tcBorders>
              <w:top w:val="single" w:sz="4" w:space="0" w:color="auto"/>
              <w:left w:val="single" w:sz="4" w:space="0" w:color="auto"/>
              <w:bottom w:val="single" w:sz="4" w:space="0" w:color="auto"/>
              <w:right w:val="single" w:sz="4" w:space="0" w:color="auto"/>
            </w:tcBorders>
            <w:vAlign w:val="bottom"/>
          </w:tcPr>
          <w:p w14:paraId="36DBAD89" w14:textId="77777777" w:rsidR="00102BDA" w:rsidRPr="00AB2EBB" w:rsidRDefault="00102BDA" w:rsidP="00E553B8">
            <w:pPr>
              <w:pStyle w:val="Default"/>
              <w:keepNext/>
              <w:rPr>
                <w:rFonts w:ascii="Verdana" w:hAnsi="Verdana"/>
                <w:sz w:val="20"/>
                <w:szCs w:val="20"/>
              </w:rPr>
            </w:pPr>
          </w:p>
        </w:tc>
        <w:tc>
          <w:tcPr>
            <w:tcW w:w="947" w:type="pct"/>
            <w:tcBorders>
              <w:top w:val="single" w:sz="4" w:space="0" w:color="auto"/>
              <w:left w:val="single" w:sz="4" w:space="0" w:color="auto"/>
              <w:bottom w:val="single" w:sz="4" w:space="0" w:color="auto"/>
              <w:right w:val="single" w:sz="4" w:space="0" w:color="auto"/>
            </w:tcBorders>
            <w:vAlign w:val="bottom"/>
          </w:tcPr>
          <w:p w14:paraId="249D378A" w14:textId="77777777" w:rsidR="00102BDA" w:rsidRPr="00AB2EBB" w:rsidRDefault="00102BDA" w:rsidP="00E553B8">
            <w:pPr>
              <w:pStyle w:val="Default"/>
              <w:keepNext/>
              <w:jc w:val="center"/>
              <w:rPr>
                <w:rFonts w:ascii="Verdana" w:hAnsi="Verdana"/>
                <w:sz w:val="20"/>
                <w:szCs w:val="20"/>
              </w:rPr>
            </w:pPr>
          </w:p>
        </w:tc>
        <w:tc>
          <w:tcPr>
            <w:tcW w:w="1243" w:type="pct"/>
            <w:tcBorders>
              <w:top w:val="single" w:sz="4" w:space="0" w:color="auto"/>
              <w:left w:val="single" w:sz="4" w:space="0" w:color="auto"/>
              <w:bottom w:val="single" w:sz="4" w:space="0" w:color="auto"/>
              <w:right w:val="single" w:sz="4" w:space="0" w:color="auto"/>
            </w:tcBorders>
            <w:vAlign w:val="bottom"/>
          </w:tcPr>
          <w:p w14:paraId="3E6869A6" w14:textId="77777777" w:rsidR="00102BDA" w:rsidRPr="00AB2EBB" w:rsidRDefault="00102BDA" w:rsidP="00E553B8">
            <w:pPr>
              <w:pStyle w:val="Default"/>
              <w:keepNext/>
              <w:jc w:val="center"/>
              <w:rPr>
                <w:rFonts w:ascii="Verdana" w:hAnsi="Verdana"/>
                <w:sz w:val="20"/>
                <w:szCs w:val="20"/>
              </w:rPr>
            </w:pPr>
          </w:p>
        </w:tc>
        <w:tc>
          <w:tcPr>
            <w:tcW w:w="1124" w:type="pct"/>
            <w:tcBorders>
              <w:top w:val="single" w:sz="4" w:space="0" w:color="auto"/>
              <w:left w:val="single" w:sz="4" w:space="0" w:color="auto"/>
              <w:bottom w:val="single" w:sz="4" w:space="0" w:color="auto"/>
              <w:right w:val="single" w:sz="4" w:space="0" w:color="auto"/>
            </w:tcBorders>
            <w:vAlign w:val="bottom"/>
          </w:tcPr>
          <w:p w14:paraId="46A9C7D7" w14:textId="77777777" w:rsidR="00102BDA" w:rsidRPr="00AB2EBB" w:rsidRDefault="00102BDA" w:rsidP="00E553B8">
            <w:pPr>
              <w:pStyle w:val="Default"/>
              <w:keepNext/>
              <w:jc w:val="center"/>
              <w:rPr>
                <w:rFonts w:ascii="Verdana" w:hAnsi="Verdana"/>
                <w:sz w:val="20"/>
                <w:szCs w:val="20"/>
              </w:rPr>
            </w:pPr>
          </w:p>
        </w:tc>
      </w:tr>
      <w:tr w:rsidR="00102BDA" w:rsidRPr="00AB2EBB" w14:paraId="0721FEB6" w14:textId="77777777" w:rsidTr="00102BDA">
        <w:trPr>
          <w:trHeight w:val="435"/>
        </w:trPr>
        <w:tc>
          <w:tcPr>
            <w:tcW w:w="799" w:type="pct"/>
            <w:tcBorders>
              <w:top w:val="single" w:sz="4" w:space="0" w:color="auto"/>
              <w:left w:val="single" w:sz="4" w:space="0" w:color="auto"/>
              <w:bottom w:val="single" w:sz="4" w:space="0" w:color="auto"/>
              <w:right w:val="single" w:sz="4" w:space="0" w:color="auto"/>
            </w:tcBorders>
          </w:tcPr>
          <w:p w14:paraId="79036DED" w14:textId="77777777" w:rsidR="00102BDA" w:rsidRPr="00AB2EBB" w:rsidRDefault="00102BDA" w:rsidP="00102BDA">
            <w:pPr>
              <w:numPr>
                <w:ilvl w:val="0"/>
                <w:numId w:val="29"/>
              </w:numPr>
              <w:tabs>
                <w:tab w:val="clear" w:pos="372"/>
              </w:tabs>
              <w:spacing w:after="0" w:line="240" w:lineRule="auto"/>
              <w:ind w:left="252" w:hanging="240"/>
              <w:rPr>
                <w:rFonts w:ascii="Verdana" w:hAnsi="Verdana"/>
                <w:sz w:val="18"/>
                <w:szCs w:val="18"/>
              </w:rPr>
            </w:pPr>
            <w:r w:rsidRPr="00AB2EBB">
              <w:rPr>
                <w:rFonts w:ascii="Verdana" w:hAnsi="Verdana"/>
                <w:sz w:val="18"/>
                <w:szCs w:val="18"/>
              </w:rPr>
              <w:t>Fixed Media - magnetic or optical storage media.</w:t>
            </w:r>
          </w:p>
          <w:p w14:paraId="139D106A" w14:textId="77777777" w:rsidR="00102BDA" w:rsidRPr="00AB2EBB" w:rsidRDefault="00102BDA" w:rsidP="00E553B8">
            <w:pPr>
              <w:ind w:left="11"/>
              <w:rPr>
                <w:rFonts w:ascii="Verdana" w:hAnsi="Verdana"/>
                <w:sz w:val="18"/>
                <w:szCs w:val="18"/>
              </w:rPr>
            </w:pPr>
          </w:p>
        </w:tc>
        <w:tc>
          <w:tcPr>
            <w:tcW w:w="888" w:type="pct"/>
            <w:tcBorders>
              <w:top w:val="single" w:sz="4" w:space="0" w:color="auto"/>
              <w:left w:val="single" w:sz="4" w:space="0" w:color="auto"/>
              <w:bottom w:val="single" w:sz="4" w:space="0" w:color="auto"/>
              <w:right w:val="single" w:sz="4" w:space="0" w:color="auto"/>
            </w:tcBorders>
          </w:tcPr>
          <w:p w14:paraId="0B8B7AF8" w14:textId="77777777" w:rsidR="00102BDA" w:rsidRPr="00AB2EBB" w:rsidRDefault="00102BDA" w:rsidP="00E553B8">
            <w:pPr>
              <w:rPr>
                <w:rFonts w:ascii="Verdana" w:hAnsi="Verdana"/>
                <w:sz w:val="18"/>
                <w:szCs w:val="18"/>
              </w:rPr>
            </w:pPr>
            <w:r>
              <w:rPr>
                <w:rFonts w:ascii="Verdana" w:hAnsi="Verdana"/>
                <w:b/>
                <w:sz w:val="18"/>
                <w:szCs w:val="18"/>
              </w:rPr>
              <w:t>disposal</w:t>
            </w:r>
            <w:r w:rsidRPr="00AB2EBB">
              <w:rPr>
                <w:rFonts w:ascii="Verdana" w:hAnsi="Verdana"/>
                <w:b/>
                <w:sz w:val="18"/>
                <w:szCs w:val="18"/>
              </w:rPr>
              <w:t xml:space="preserve">: </w:t>
            </w:r>
            <w:r w:rsidRPr="00AB2EBB">
              <w:rPr>
                <w:rFonts w:ascii="Verdana" w:hAnsi="Verdana"/>
                <w:sz w:val="18"/>
                <w:szCs w:val="18"/>
              </w:rPr>
              <w:t xml:space="preserve">Media must be destroyed or deposited in locked DOH destruction bins </w:t>
            </w:r>
            <w:r w:rsidRPr="00AB2EBB">
              <w:rPr>
                <w:rFonts w:ascii="Verdana" w:hAnsi="Verdana"/>
                <w:sz w:val="18"/>
                <w:szCs w:val="18"/>
              </w:rPr>
              <w:lastRenderedPageBreak/>
              <w:t xml:space="preserve">designated for magnetic media. </w:t>
            </w:r>
          </w:p>
          <w:p w14:paraId="00F92203" w14:textId="77777777" w:rsidR="00102BDA" w:rsidRPr="00AB2EBB" w:rsidRDefault="00102BDA" w:rsidP="00E553B8">
            <w:pPr>
              <w:rPr>
                <w:rFonts w:ascii="Verdana" w:hAnsi="Verdana"/>
                <w:sz w:val="6"/>
                <w:szCs w:val="6"/>
              </w:rPr>
            </w:pPr>
          </w:p>
          <w:p w14:paraId="709A7D1E" w14:textId="77777777" w:rsidR="00102BDA" w:rsidRPr="00AB2EBB" w:rsidRDefault="00102BDA" w:rsidP="00E553B8">
            <w:pPr>
              <w:rPr>
                <w:rFonts w:ascii="Verdana" w:hAnsi="Verdana"/>
                <w:sz w:val="18"/>
                <w:szCs w:val="18"/>
              </w:rPr>
            </w:pPr>
            <w:r w:rsidRPr="00AB2EBB">
              <w:rPr>
                <w:rFonts w:ascii="Verdana" w:hAnsi="Verdana"/>
                <w:b/>
                <w:sz w:val="18"/>
                <w:szCs w:val="18"/>
              </w:rPr>
              <w:t>Reuse:</w:t>
            </w:r>
            <w:r w:rsidRPr="00AB2EBB">
              <w:rPr>
                <w:rFonts w:ascii="Verdana" w:hAnsi="Verdana"/>
                <w:sz w:val="18"/>
                <w:szCs w:val="18"/>
              </w:rPr>
              <w:t xml:space="preserve"> Media must be "sanitized" using a DOH standard data cleaning utility before reuse.   </w:t>
            </w:r>
          </w:p>
          <w:p w14:paraId="71BED24C" w14:textId="77777777" w:rsidR="00102BDA" w:rsidRPr="00AB2EBB" w:rsidRDefault="00102BDA" w:rsidP="00E553B8">
            <w:pPr>
              <w:rPr>
                <w:rFonts w:ascii="Verdana" w:hAnsi="Verdana"/>
                <w:sz w:val="6"/>
                <w:szCs w:val="6"/>
              </w:rPr>
            </w:pPr>
          </w:p>
          <w:p w14:paraId="4096904A" w14:textId="77777777" w:rsidR="00102BDA" w:rsidRPr="00AB2EBB" w:rsidRDefault="00102BDA" w:rsidP="00E553B8">
            <w:pPr>
              <w:rPr>
                <w:rFonts w:ascii="Verdana" w:hAnsi="Verdana"/>
                <w:sz w:val="6"/>
                <w:szCs w:val="6"/>
              </w:rPr>
            </w:pPr>
            <w:r w:rsidRPr="00AB2EBB">
              <w:rPr>
                <w:rFonts w:ascii="Verdana" w:hAnsi="Verdana"/>
                <w:sz w:val="18"/>
                <w:szCs w:val="18"/>
              </w:rPr>
              <w:t xml:space="preserve">See the </w:t>
            </w:r>
            <w:hyperlink r:id="rId14" w:history="1">
              <w:r w:rsidRPr="00AB2EBB">
                <w:rPr>
                  <w:rStyle w:val="Hyperlink"/>
                  <w:rFonts w:ascii="Verdana" w:hAnsi="Verdana"/>
                  <w:sz w:val="18"/>
                  <w:szCs w:val="18"/>
                </w:rPr>
                <w:t>Physical Security Standards</w:t>
              </w:r>
            </w:hyperlink>
            <w:r w:rsidRPr="00AB2EBB">
              <w:rPr>
                <w:rFonts w:ascii="Verdana" w:hAnsi="Verdana"/>
                <w:sz w:val="18"/>
                <w:szCs w:val="18"/>
              </w:rPr>
              <w:t xml:space="preserve"> for specific requirements</w:t>
            </w:r>
          </w:p>
          <w:p w14:paraId="6B2A4943" w14:textId="77777777" w:rsidR="00102BDA" w:rsidRPr="00AB2EBB" w:rsidRDefault="00102BDA" w:rsidP="00E553B8">
            <w:pPr>
              <w:rPr>
                <w:rFonts w:ascii="Verdana" w:hAnsi="Verdana"/>
                <w:sz w:val="6"/>
                <w:szCs w:val="6"/>
              </w:rPr>
            </w:pPr>
          </w:p>
        </w:tc>
        <w:tc>
          <w:tcPr>
            <w:tcW w:w="947" w:type="pct"/>
            <w:tcBorders>
              <w:top w:val="single" w:sz="4" w:space="0" w:color="auto"/>
              <w:left w:val="single" w:sz="4" w:space="0" w:color="auto"/>
              <w:bottom w:val="single" w:sz="4" w:space="0" w:color="auto"/>
              <w:right w:val="single" w:sz="4" w:space="0" w:color="auto"/>
            </w:tcBorders>
          </w:tcPr>
          <w:p w14:paraId="50497C23" w14:textId="77777777" w:rsidR="00102BDA" w:rsidRPr="00AB2EBB" w:rsidRDefault="00102BDA" w:rsidP="00E553B8">
            <w:pPr>
              <w:rPr>
                <w:rFonts w:ascii="Verdana" w:hAnsi="Verdana"/>
                <w:sz w:val="18"/>
                <w:szCs w:val="18"/>
              </w:rPr>
            </w:pPr>
            <w:r w:rsidRPr="00AB2EBB">
              <w:rPr>
                <w:rFonts w:ascii="Verdana" w:hAnsi="Verdana"/>
                <w:sz w:val="18"/>
                <w:szCs w:val="18"/>
              </w:rPr>
              <w:lastRenderedPageBreak/>
              <w:t>Same as previous</w:t>
            </w:r>
          </w:p>
        </w:tc>
        <w:tc>
          <w:tcPr>
            <w:tcW w:w="1243" w:type="pct"/>
            <w:tcBorders>
              <w:top w:val="single" w:sz="4" w:space="0" w:color="auto"/>
              <w:left w:val="single" w:sz="4" w:space="0" w:color="auto"/>
              <w:bottom w:val="single" w:sz="4" w:space="0" w:color="auto"/>
              <w:right w:val="single" w:sz="4" w:space="0" w:color="auto"/>
            </w:tcBorders>
          </w:tcPr>
          <w:p w14:paraId="2E2C1AAA" w14:textId="77777777" w:rsidR="00102BDA" w:rsidRPr="00AB2EBB" w:rsidRDefault="00102BDA" w:rsidP="00E553B8">
            <w:pPr>
              <w:rPr>
                <w:rFonts w:ascii="Verdana" w:hAnsi="Verdana"/>
                <w:sz w:val="18"/>
                <w:szCs w:val="18"/>
              </w:rPr>
            </w:pPr>
            <w:r w:rsidRPr="00AB2EBB">
              <w:rPr>
                <w:rFonts w:ascii="Verdana" w:hAnsi="Verdana"/>
                <w:sz w:val="18"/>
                <w:szCs w:val="18"/>
              </w:rPr>
              <w:t>Same as previous EXCEPT media must be sanitized using a DOH standard data cleaning utility before sent out for repairs, or surplus</w:t>
            </w:r>
          </w:p>
          <w:p w14:paraId="6D07BE54" w14:textId="77777777" w:rsidR="00102BDA" w:rsidRPr="00AB2EBB" w:rsidRDefault="00102BDA" w:rsidP="00E553B8">
            <w:pPr>
              <w:rPr>
                <w:rFonts w:ascii="Verdana" w:hAnsi="Verdana"/>
                <w:sz w:val="18"/>
                <w:szCs w:val="18"/>
              </w:rPr>
            </w:pPr>
          </w:p>
          <w:p w14:paraId="5D1D7CCC" w14:textId="77777777" w:rsidR="00102BDA" w:rsidRPr="00AB2EBB" w:rsidRDefault="00102BDA" w:rsidP="00E553B8">
            <w:pPr>
              <w:rPr>
                <w:rFonts w:ascii="Verdana" w:hAnsi="Verdana"/>
                <w:sz w:val="6"/>
                <w:szCs w:val="6"/>
              </w:rPr>
            </w:pPr>
            <w:r w:rsidRPr="00AB2EBB">
              <w:rPr>
                <w:rFonts w:ascii="Verdana" w:hAnsi="Verdana"/>
                <w:sz w:val="18"/>
                <w:szCs w:val="18"/>
              </w:rPr>
              <w:t xml:space="preserve">See the </w:t>
            </w:r>
            <w:hyperlink r:id="rId15" w:history="1">
              <w:r w:rsidRPr="00AB2EBB">
                <w:rPr>
                  <w:rStyle w:val="Hyperlink"/>
                  <w:rFonts w:ascii="Verdana" w:hAnsi="Verdana"/>
                  <w:sz w:val="18"/>
                  <w:szCs w:val="18"/>
                </w:rPr>
                <w:t>Physical Security Standards</w:t>
              </w:r>
            </w:hyperlink>
            <w:r w:rsidRPr="00AB2EBB">
              <w:rPr>
                <w:rFonts w:ascii="Verdana" w:hAnsi="Verdana"/>
                <w:sz w:val="18"/>
                <w:szCs w:val="18"/>
              </w:rPr>
              <w:t xml:space="preserve"> for specific requirements</w:t>
            </w:r>
          </w:p>
          <w:p w14:paraId="4F4987AF" w14:textId="77777777" w:rsidR="00102BDA" w:rsidRPr="00AB2EBB" w:rsidRDefault="00102BDA" w:rsidP="00E553B8">
            <w:pPr>
              <w:rPr>
                <w:rFonts w:ascii="Verdana" w:hAnsi="Verdana"/>
                <w:sz w:val="18"/>
                <w:szCs w:val="18"/>
              </w:rPr>
            </w:pPr>
          </w:p>
        </w:tc>
        <w:tc>
          <w:tcPr>
            <w:tcW w:w="1124" w:type="pct"/>
            <w:tcBorders>
              <w:top w:val="single" w:sz="4" w:space="0" w:color="auto"/>
              <w:left w:val="single" w:sz="4" w:space="0" w:color="auto"/>
              <w:bottom w:val="single" w:sz="4" w:space="0" w:color="auto"/>
              <w:right w:val="single" w:sz="4" w:space="0" w:color="auto"/>
            </w:tcBorders>
          </w:tcPr>
          <w:p w14:paraId="52E71BCA" w14:textId="77777777" w:rsidR="00102BDA" w:rsidRPr="00AB2EBB" w:rsidRDefault="00102BDA" w:rsidP="00E553B8">
            <w:pPr>
              <w:rPr>
                <w:rFonts w:ascii="Verdana" w:hAnsi="Verdana"/>
                <w:sz w:val="18"/>
                <w:szCs w:val="18"/>
              </w:rPr>
            </w:pPr>
            <w:r w:rsidRPr="00AB2EBB">
              <w:rPr>
                <w:rFonts w:ascii="Verdana" w:hAnsi="Verdana"/>
                <w:sz w:val="18"/>
                <w:szCs w:val="18"/>
              </w:rPr>
              <w:lastRenderedPageBreak/>
              <w:t>Same as previous</w:t>
            </w:r>
          </w:p>
        </w:tc>
      </w:tr>
      <w:tr w:rsidR="00102BDA" w:rsidRPr="0020502D" w14:paraId="2734EA3E" w14:textId="77777777" w:rsidTr="00102BDA">
        <w:trPr>
          <w:trHeight w:val="435"/>
        </w:trPr>
        <w:tc>
          <w:tcPr>
            <w:tcW w:w="799" w:type="pct"/>
            <w:tcBorders>
              <w:top w:val="single" w:sz="4" w:space="0" w:color="auto"/>
              <w:left w:val="single" w:sz="4" w:space="0" w:color="auto"/>
              <w:bottom w:val="single" w:sz="4" w:space="0" w:color="auto"/>
              <w:right w:val="single" w:sz="4" w:space="0" w:color="auto"/>
            </w:tcBorders>
          </w:tcPr>
          <w:p w14:paraId="3E3535ED" w14:textId="77777777" w:rsidR="00102BDA" w:rsidRPr="00AB2EBB" w:rsidRDefault="00102BDA" w:rsidP="00102BDA">
            <w:pPr>
              <w:numPr>
                <w:ilvl w:val="0"/>
                <w:numId w:val="29"/>
              </w:numPr>
              <w:tabs>
                <w:tab w:val="clear" w:pos="372"/>
              </w:tabs>
              <w:spacing w:after="0" w:line="240" w:lineRule="auto"/>
              <w:ind w:left="252" w:hanging="270"/>
              <w:rPr>
                <w:rFonts w:ascii="Verdana" w:hAnsi="Verdana"/>
                <w:sz w:val="18"/>
                <w:szCs w:val="18"/>
              </w:rPr>
            </w:pPr>
            <w:r w:rsidRPr="00AB2EBB">
              <w:rPr>
                <w:rFonts w:ascii="Verdana" w:hAnsi="Verdana"/>
                <w:sz w:val="18"/>
                <w:szCs w:val="18"/>
              </w:rPr>
              <w:t xml:space="preserve">Removable magnetic or optical storage media (CDs, DVDs, </w:t>
            </w:r>
            <w:r>
              <w:rPr>
                <w:rFonts w:ascii="Verdana" w:hAnsi="Verdana"/>
                <w:sz w:val="18"/>
                <w:szCs w:val="18"/>
              </w:rPr>
              <w:t>Disk</w:t>
            </w:r>
            <w:r w:rsidRPr="00AB2EBB">
              <w:rPr>
                <w:rFonts w:ascii="Verdana" w:hAnsi="Verdana"/>
                <w:sz w:val="18"/>
                <w:szCs w:val="18"/>
              </w:rPr>
              <w:t xml:space="preserve">ettes, tapes, USB </w:t>
            </w:r>
            <w:r>
              <w:rPr>
                <w:rFonts w:ascii="Verdana" w:hAnsi="Verdana"/>
                <w:sz w:val="18"/>
                <w:szCs w:val="18"/>
              </w:rPr>
              <w:t>Disk</w:t>
            </w:r>
            <w:r w:rsidRPr="00AB2EBB">
              <w:rPr>
                <w:rFonts w:ascii="Verdana" w:hAnsi="Verdana"/>
                <w:sz w:val="18"/>
                <w:szCs w:val="18"/>
              </w:rPr>
              <w:t xml:space="preserve"> devices, etc.)</w:t>
            </w:r>
          </w:p>
          <w:p w14:paraId="1A62AC94" w14:textId="77777777" w:rsidR="00102BDA" w:rsidRPr="00AB2EBB" w:rsidRDefault="00102BDA" w:rsidP="00E553B8">
            <w:pPr>
              <w:ind w:left="11"/>
              <w:rPr>
                <w:rFonts w:ascii="Verdana" w:hAnsi="Verdana"/>
                <w:sz w:val="18"/>
                <w:szCs w:val="18"/>
              </w:rPr>
            </w:pPr>
          </w:p>
        </w:tc>
        <w:tc>
          <w:tcPr>
            <w:tcW w:w="888" w:type="pct"/>
            <w:tcBorders>
              <w:top w:val="single" w:sz="4" w:space="0" w:color="auto"/>
              <w:left w:val="single" w:sz="4" w:space="0" w:color="auto"/>
              <w:bottom w:val="single" w:sz="4" w:space="0" w:color="auto"/>
              <w:right w:val="single" w:sz="4" w:space="0" w:color="auto"/>
            </w:tcBorders>
          </w:tcPr>
          <w:p w14:paraId="56835752" w14:textId="77777777" w:rsidR="00102BDA" w:rsidRPr="00AB2EBB" w:rsidRDefault="00102BDA" w:rsidP="00E553B8">
            <w:pPr>
              <w:rPr>
                <w:rFonts w:ascii="Verdana" w:hAnsi="Verdana"/>
                <w:sz w:val="18"/>
                <w:szCs w:val="18"/>
              </w:rPr>
            </w:pPr>
            <w:r w:rsidRPr="00AB2EBB">
              <w:rPr>
                <w:rFonts w:ascii="Verdana" w:hAnsi="Verdana"/>
                <w:sz w:val="18"/>
                <w:szCs w:val="18"/>
              </w:rPr>
              <w:t>No special precautions required.</w:t>
            </w:r>
          </w:p>
        </w:tc>
        <w:tc>
          <w:tcPr>
            <w:tcW w:w="947" w:type="pct"/>
            <w:tcBorders>
              <w:top w:val="single" w:sz="4" w:space="0" w:color="auto"/>
              <w:left w:val="single" w:sz="4" w:space="0" w:color="auto"/>
              <w:bottom w:val="single" w:sz="4" w:space="0" w:color="auto"/>
              <w:right w:val="single" w:sz="4" w:space="0" w:color="auto"/>
            </w:tcBorders>
          </w:tcPr>
          <w:p w14:paraId="07B9CF6A" w14:textId="77777777" w:rsidR="00102BDA" w:rsidRPr="00AB2EBB" w:rsidRDefault="00102BDA" w:rsidP="00E553B8">
            <w:pPr>
              <w:rPr>
                <w:rFonts w:ascii="Verdana" w:hAnsi="Verdana"/>
                <w:sz w:val="18"/>
                <w:szCs w:val="18"/>
              </w:rPr>
            </w:pPr>
            <w:r w:rsidRPr="00AB2EBB">
              <w:rPr>
                <w:rFonts w:ascii="Verdana" w:hAnsi="Verdana"/>
                <w:sz w:val="18"/>
                <w:szCs w:val="18"/>
              </w:rPr>
              <w:t>Same as previous</w:t>
            </w:r>
          </w:p>
        </w:tc>
        <w:tc>
          <w:tcPr>
            <w:tcW w:w="1243" w:type="pct"/>
            <w:tcBorders>
              <w:top w:val="single" w:sz="4" w:space="0" w:color="auto"/>
              <w:left w:val="single" w:sz="4" w:space="0" w:color="auto"/>
              <w:bottom w:val="single" w:sz="4" w:space="0" w:color="auto"/>
              <w:right w:val="single" w:sz="4" w:space="0" w:color="auto"/>
            </w:tcBorders>
          </w:tcPr>
          <w:p w14:paraId="7E56DB30" w14:textId="77777777" w:rsidR="00102BDA" w:rsidRPr="00AB2EBB" w:rsidRDefault="00102BDA" w:rsidP="00E553B8">
            <w:pPr>
              <w:rPr>
                <w:rFonts w:ascii="Verdana" w:hAnsi="Verdana"/>
                <w:sz w:val="18"/>
                <w:szCs w:val="18"/>
              </w:rPr>
            </w:pPr>
            <w:r w:rsidRPr="00AB2EBB">
              <w:rPr>
                <w:rFonts w:ascii="Verdana" w:hAnsi="Verdana"/>
                <w:sz w:val="18"/>
                <w:szCs w:val="18"/>
              </w:rPr>
              <w:t xml:space="preserve">Same as for a. </w:t>
            </w:r>
            <w:hyperlink w:anchor="Media_Disposal" w:history="1">
              <w:r w:rsidRPr="00AB2EBB">
                <w:rPr>
                  <w:rStyle w:val="Hyperlink"/>
                  <w:rFonts w:ascii="Verdana" w:hAnsi="Verdana"/>
                  <w:sz w:val="18"/>
                  <w:szCs w:val="18"/>
                </w:rPr>
                <w:t>Fixed Media</w:t>
              </w:r>
            </w:hyperlink>
            <w:r w:rsidRPr="00AB2EBB">
              <w:rPr>
                <w:rFonts w:ascii="Verdana" w:hAnsi="Verdana"/>
                <w:sz w:val="18"/>
                <w:szCs w:val="18"/>
              </w:rPr>
              <w:t xml:space="preserve"> above</w:t>
            </w:r>
          </w:p>
        </w:tc>
        <w:tc>
          <w:tcPr>
            <w:tcW w:w="1124" w:type="pct"/>
            <w:tcBorders>
              <w:top w:val="single" w:sz="4" w:space="0" w:color="auto"/>
              <w:left w:val="single" w:sz="4" w:space="0" w:color="auto"/>
              <w:bottom w:val="single" w:sz="4" w:space="0" w:color="auto"/>
              <w:right w:val="single" w:sz="4" w:space="0" w:color="auto"/>
            </w:tcBorders>
          </w:tcPr>
          <w:p w14:paraId="6523BDCA" w14:textId="77777777" w:rsidR="00102BDA" w:rsidRPr="00B1502A" w:rsidRDefault="00102BDA" w:rsidP="00E553B8">
            <w:pPr>
              <w:rPr>
                <w:rFonts w:ascii="Verdana" w:hAnsi="Verdana"/>
                <w:sz w:val="18"/>
                <w:szCs w:val="18"/>
              </w:rPr>
            </w:pPr>
            <w:r w:rsidRPr="00AB2EBB">
              <w:rPr>
                <w:rFonts w:ascii="Verdana" w:hAnsi="Verdana"/>
                <w:sz w:val="18"/>
                <w:szCs w:val="18"/>
              </w:rPr>
              <w:t>Same as previous</w:t>
            </w:r>
          </w:p>
        </w:tc>
      </w:tr>
    </w:tbl>
    <w:p w14:paraId="340B09AA" w14:textId="77777777" w:rsidR="00102BDA" w:rsidRDefault="00102BDA" w:rsidP="00102BDA">
      <w:pPr>
        <w:spacing w:before="120" w:after="0" w:line="240" w:lineRule="auto"/>
        <w:rPr>
          <w:rFonts w:ascii="Verdana" w:hAnsi="Verdana"/>
          <w:color w:val="000000"/>
          <w:sz w:val="20"/>
          <w:szCs w:val="20"/>
        </w:rPr>
        <w:sectPr w:rsidR="00102BDA" w:rsidSect="00102BDA">
          <w:pgSz w:w="15840" w:h="12240" w:orient="landscape"/>
          <w:pgMar w:top="1440" w:right="1440" w:bottom="1440" w:left="1440" w:header="720" w:footer="720" w:gutter="0"/>
          <w:cols w:space="720"/>
          <w:docGrid w:linePitch="360"/>
        </w:sectPr>
      </w:pPr>
    </w:p>
    <w:p w14:paraId="267EA0FE" w14:textId="77777777" w:rsidR="00F30830" w:rsidRPr="008B7B8E" w:rsidRDefault="00F30830" w:rsidP="00102BDA">
      <w:pPr>
        <w:spacing w:before="120" w:after="0" w:line="240" w:lineRule="auto"/>
        <w:rPr>
          <w:rFonts w:ascii="Verdana" w:hAnsi="Verdana"/>
          <w:color w:val="000000"/>
          <w:sz w:val="20"/>
          <w:szCs w:val="20"/>
        </w:rPr>
      </w:pPr>
    </w:p>
    <w:p w14:paraId="62F2E8C4" w14:textId="77777777" w:rsidR="006A4A7F" w:rsidRPr="008C2B82" w:rsidRDefault="008C2B82">
      <w:pPr>
        <w:rPr>
          <w:b/>
          <w:u w:val="single"/>
        </w:rPr>
      </w:pPr>
      <w:r w:rsidRPr="008C2B82">
        <w:rPr>
          <w:b/>
          <w:u w:val="single"/>
        </w:rPr>
        <w:t xml:space="preserve">Section 3: Data Security Roles and </w:t>
      </w:r>
      <w:r w:rsidR="0024021F" w:rsidRPr="008C2B82">
        <w:rPr>
          <w:b/>
          <w:u w:val="single"/>
        </w:rPr>
        <w:t>Responsibility</w:t>
      </w:r>
      <w:r w:rsidR="0086083A" w:rsidRPr="008C2B82">
        <w:rPr>
          <w:b/>
          <w:u w:val="single"/>
        </w:rPr>
        <w:t xml:space="preserve"> </w:t>
      </w:r>
    </w:p>
    <w:p w14:paraId="1BD8A5C2" w14:textId="77777777" w:rsidR="002016F6" w:rsidRPr="008C2B82" w:rsidRDefault="00E17790">
      <w:r>
        <w:t>The table below defines the required</w:t>
      </w:r>
      <w:r w:rsidR="00F30830">
        <w:t xml:space="preserve"> roles for all DOH data applications or systems.</w:t>
      </w:r>
    </w:p>
    <w:tbl>
      <w:tblPr>
        <w:tblStyle w:val="TableGrid"/>
        <w:tblW w:w="9625" w:type="dxa"/>
        <w:tblLook w:val="04A0" w:firstRow="1" w:lastRow="0" w:firstColumn="1" w:lastColumn="0" w:noHBand="0" w:noVBand="1"/>
      </w:tblPr>
      <w:tblGrid>
        <w:gridCol w:w="1165"/>
        <w:gridCol w:w="3150"/>
        <w:gridCol w:w="5310"/>
      </w:tblGrid>
      <w:tr w:rsidR="002016F6" w14:paraId="56BD507C" w14:textId="77777777" w:rsidTr="00762665">
        <w:tc>
          <w:tcPr>
            <w:tcW w:w="1165" w:type="dxa"/>
          </w:tcPr>
          <w:p w14:paraId="615BD54C" w14:textId="77777777" w:rsidR="002016F6" w:rsidRPr="00DF143E" w:rsidRDefault="002016F6" w:rsidP="00762665">
            <w:pPr>
              <w:keepNext/>
              <w:spacing w:before="120" w:after="120"/>
              <w:rPr>
                <w:rFonts w:asciiTheme="minorHAnsi" w:hAnsiTheme="minorHAnsi"/>
                <w:b/>
                <w:sz w:val="22"/>
                <w:szCs w:val="28"/>
              </w:rPr>
            </w:pPr>
            <w:r>
              <w:rPr>
                <w:rFonts w:asciiTheme="minorHAnsi" w:hAnsiTheme="minorHAnsi"/>
                <w:b/>
                <w:sz w:val="22"/>
                <w:szCs w:val="28"/>
              </w:rPr>
              <w:t>ROLE</w:t>
            </w:r>
          </w:p>
        </w:tc>
        <w:tc>
          <w:tcPr>
            <w:tcW w:w="3150" w:type="dxa"/>
          </w:tcPr>
          <w:p w14:paraId="1B12ABF0" w14:textId="77777777" w:rsidR="002016F6" w:rsidRPr="00DF143E" w:rsidRDefault="002016F6" w:rsidP="00762665">
            <w:pPr>
              <w:keepNext/>
              <w:spacing w:before="120" w:after="120"/>
              <w:rPr>
                <w:rFonts w:asciiTheme="minorHAnsi" w:hAnsiTheme="minorHAnsi"/>
                <w:b/>
                <w:sz w:val="22"/>
                <w:szCs w:val="28"/>
              </w:rPr>
            </w:pPr>
            <w:r w:rsidRPr="00DF143E">
              <w:rPr>
                <w:rFonts w:asciiTheme="minorHAnsi" w:hAnsiTheme="minorHAnsi"/>
                <w:b/>
                <w:sz w:val="22"/>
                <w:szCs w:val="28"/>
              </w:rPr>
              <w:t>DEFINITION</w:t>
            </w:r>
          </w:p>
        </w:tc>
        <w:tc>
          <w:tcPr>
            <w:tcW w:w="5310" w:type="dxa"/>
          </w:tcPr>
          <w:p w14:paraId="365ADC2C" w14:textId="77777777" w:rsidR="002016F6" w:rsidRPr="00DF143E" w:rsidRDefault="002016F6" w:rsidP="00762665">
            <w:pPr>
              <w:keepNext/>
              <w:spacing w:before="120" w:after="120"/>
              <w:rPr>
                <w:rFonts w:asciiTheme="minorHAnsi" w:hAnsiTheme="minorHAnsi"/>
                <w:b/>
                <w:sz w:val="22"/>
                <w:szCs w:val="28"/>
              </w:rPr>
            </w:pPr>
            <w:r w:rsidRPr="00DF143E">
              <w:rPr>
                <w:rFonts w:asciiTheme="minorHAnsi" w:hAnsiTheme="minorHAnsi"/>
                <w:b/>
                <w:sz w:val="22"/>
                <w:szCs w:val="28"/>
              </w:rPr>
              <w:t>RESPONSIBILITIES</w:t>
            </w:r>
            <w:r>
              <w:rPr>
                <w:rFonts w:asciiTheme="minorHAnsi" w:hAnsiTheme="minorHAnsi"/>
                <w:b/>
                <w:sz w:val="22"/>
                <w:szCs w:val="28"/>
              </w:rPr>
              <w:t xml:space="preserve"> include…</w:t>
            </w:r>
          </w:p>
        </w:tc>
      </w:tr>
      <w:tr w:rsidR="002016F6" w14:paraId="4EBE065B" w14:textId="77777777" w:rsidTr="00762665">
        <w:tc>
          <w:tcPr>
            <w:tcW w:w="1165" w:type="dxa"/>
          </w:tcPr>
          <w:p w14:paraId="37C59058" w14:textId="77777777" w:rsidR="002016F6" w:rsidRPr="00DF143E" w:rsidRDefault="002016F6" w:rsidP="00762665">
            <w:pPr>
              <w:keepNext/>
              <w:spacing w:before="120" w:after="120"/>
              <w:rPr>
                <w:rFonts w:asciiTheme="minorHAnsi" w:hAnsiTheme="minorHAnsi"/>
                <w:b/>
                <w:sz w:val="22"/>
                <w:szCs w:val="28"/>
              </w:rPr>
            </w:pPr>
            <w:r w:rsidRPr="00DF143E">
              <w:rPr>
                <w:rFonts w:asciiTheme="minorHAnsi" w:hAnsiTheme="minorHAnsi"/>
                <w:b/>
                <w:sz w:val="22"/>
                <w:szCs w:val="28"/>
              </w:rPr>
              <w:t>Data Owner</w:t>
            </w:r>
          </w:p>
        </w:tc>
        <w:tc>
          <w:tcPr>
            <w:tcW w:w="3150" w:type="dxa"/>
          </w:tcPr>
          <w:p w14:paraId="313F5E01" w14:textId="77777777" w:rsidR="002016F6" w:rsidRPr="00DF143E" w:rsidRDefault="002016F6" w:rsidP="00762665">
            <w:pPr>
              <w:keepNext/>
              <w:spacing w:before="120" w:after="120"/>
              <w:rPr>
                <w:rFonts w:asciiTheme="minorHAnsi" w:hAnsiTheme="minorHAnsi"/>
                <w:sz w:val="22"/>
                <w:szCs w:val="28"/>
              </w:rPr>
            </w:pPr>
            <w:r w:rsidRPr="00DF143E">
              <w:rPr>
                <w:rFonts w:asciiTheme="minorHAnsi" w:hAnsiTheme="minorHAnsi"/>
                <w:sz w:val="22"/>
                <w:szCs w:val="28"/>
              </w:rPr>
              <w:t xml:space="preserve">Data Owners are the department’s Secretary, </w:t>
            </w:r>
            <w:r>
              <w:rPr>
                <w:rFonts w:asciiTheme="minorHAnsi" w:hAnsiTheme="minorHAnsi"/>
                <w:sz w:val="22"/>
                <w:szCs w:val="28"/>
              </w:rPr>
              <w:t xml:space="preserve">Chief of Staff and Assistant Secretaries. </w:t>
            </w:r>
          </w:p>
        </w:tc>
        <w:tc>
          <w:tcPr>
            <w:tcW w:w="5310" w:type="dxa"/>
          </w:tcPr>
          <w:p w14:paraId="670624A0" w14:textId="77777777" w:rsidR="002016F6" w:rsidRDefault="002016F6" w:rsidP="00762665">
            <w:pPr>
              <w:keepNext/>
              <w:spacing w:before="120" w:after="120"/>
              <w:rPr>
                <w:rFonts w:asciiTheme="minorHAnsi" w:hAnsiTheme="minorHAnsi"/>
                <w:sz w:val="22"/>
                <w:szCs w:val="28"/>
              </w:rPr>
            </w:pPr>
            <w:r>
              <w:rPr>
                <w:rFonts w:asciiTheme="minorHAnsi" w:hAnsiTheme="minorHAnsi"/>
                <w:sz w:val="22"/>
                <w:szCs w:val="28"/>
              </w:rPr>
              <w:t>Holds</w:t>
            </w:r>
            <w:r w:rsidRPr="00DF143E">
              <w:rPr>
                <w:rFonts w:asciiTheme="minorHAnsi" w:hAnsiTheme="minorHAnsi"/>
                <w:sz w:val="22"/>
                <w:szCs w:val="28"/>
              </w:rPr>
              <w:t xml:space="preserve"> staff accountable for the stewardship of information</w:t>
            </w:r>
            <w:r>
              <w:rPr>
                <w:rFonts w:asciiTheme="minorHAnsi" w:hAnsiTheme="minorHAnsi"/>
                <w:sz w:val="22"/>
                <w:szCs w:val="28"/>
              </w:rPr>
              <w:t xml:space="preserve">. </w:t>
            </w:r>
          </w:p>
          <w:p w14:paraId="71B80D47" w14:textId="77777777" w:rsidR="002016F6" w:rsidRDefault="002016F6" w:rsidP="00762665">
            <w:pPr>
              <w:keepNext/>
              <w:spacing w:before="120" w:after="120"/>
              <w:rPr>
                <w:rFonts w:asciiTheme="minorHAnsi" w:hAnsiTheme="minorHAnsi"/>
                <w:sz w:val="22"/>
                <w:szCs w:val="28"/>
              </w:rPr>
            </w:pPr>
            <w:r w:rsidRPr="00DF143E">
              <w:rPr>
                <w:rFonts w:asciiTheme="minorHAnsi" w:hAnsiTheme="minorHAnsi"/>
                <w:sz w:val="22"/>
                <w:szCs w:val="28"/>
              </w:rPr>
              <w:t>Delegat</w:t>
            </w:r>
            <w:r>
              <w:rPr>
                <w:rFonts w:asciiTheme="minorHAnsi" w:hAnsiTheme="minorHAnsi"/>
                <w:sz w:val="22"/>
                <w:szCs w:val="28"/>
              </w:rPr>
              <w:t>e</w:t>
            </w:r>
            <w:r w:rsidRPr="00DF143E">
              <w:rPr>
                <w:rFonts w:asciiTheme="minorHAnsi" w:hAnsiTheme="minorHAnsi"/>
                <w:sz w:val="22"/>
                <w:szCs w:val="28"/>
              </w:rPr>
              <w:t xml:space="preserve"> the authority to create, maintain and protect information </w:t>
            </w:r>
            <w:r>
              <w:rPr>
                <w:rFonts w:asciiTheme="minorHAnsi" w:hAnsiTheme="minorHAnsi"/>
                <w:sz w:val="22"/>
                <w:szCs w:val="28"/>
              </w:rPr>
              <w:t>to Data Stewards and Data Custodians.</w:t>
            </w:r>
          </w:p>
          <w:p w14:paraId="3CE24000" w14:textId="77777777" w:rsidR="002016F6" w:rsidRPr="00DF143E" w:rsidRDefault="002016F6" w:rsidP="00762665">
            <w:pPr>
              <w:keepNext/>
              <w:spacing w:before="120" w:after="120"/>
              <w:rPr>
                <w:rFonts w:asciiTheme="minorHAnsi" w:hAnsiTheme="minorHAnsi"/>
                <w:sz w:val="22"/>
                <w:szCs w:val="28"/>
              </w:rPr>
            </w:pPr>
            <w:r>
              <w:rPr>
                <w:rFonts w:asciiTheme="minorHAnsi" w:hAnsiTheme="minorHAnsi"/>
                <w:sz w:val="22"/>
                <w:szCs w:val="28"/>
              </w:rPr>
              <w:t>P</w:t>
            </w:r>
            <w:r w:rsidRPr="00DF143E">
              <w:rPr>
                <w:rFonts w:asciiTheme="minorHAnsi" w:hAnsiTheme="minorHAnsi"/>
                <w:sz w:val="22"/>
                <w:szCs w:val="28"/>
              </w:rPr>
              <w:t>romot</w:t>
            </w:r>
            <w:r>
              <w:rPr>
                <w:rFonts w:asciiTheme="minorHAnsi" w:hAnsiTheme="minorHAnsi"/>
                <w:sz w:val="22"/>
                <w:szCs w:val="28"/>
              </w:rPr>
              <w:t>e</w:t>
            </w:r>
            <w:r w:rsidRPr="00DF143E">
              <w:rPr>
                <w:rFonts w:asciiTheme="minorHAnsi" w:hAnsiTheme="minorHAnsi"/>
                <w:sz w:val="22"/>
                <w:szCs w:val="28"/>
              </w:rPr>
              <w:t xml:space="preserve"> responsible and effective data resource management</w:t>
            </w:r>
            <w:r>
              <w:rPr>
                <w:rFonts w:asciiTheme="minorHAnsi" w:hAnsiTheme="minorHAnsi"/>
                <w:sz w:val="22"/>
                <w:szCs w:val="28"/>
              </w:rPr>
              <w:t>.</w:t>
            </w:r>
          </w:p>
        </w:tc>
      </w:tr>
      <w:tr w:rsidR="002016F6" w14:paraId="0297B020" w14:textId="77777777" w:rsidTr="00762665">
        <w:tc>
          <w:tcPr>
            <w:tcW w:w="1165" w:type="dxa"/>
          </w:tcPr>
          <w:p w14:paraId="6B06C066" w14:textId="77777777" w:rsidR="002016F6" w:rsidRPr="00DF143E" w:rsidRDefault="002016F6" w:rsidP="00762665">
            <w:pPr>
              <w:keepNext/>
              <w:spacing w:before="120" w:after="120"/>
              <w:rPr>
                <w:rFonts w:asciiTheme="minorHAnsi" w:hAnsiTheme="minorHAnsi"/>
                <w:b/>
                <w:sz w:val="22"/>
                <w:szCs w:val="28"/>
              </w:rPr>
            </w:pPr>
            <w:r>
              <w:rPr>
                <w:rFonts w:asciiTheme="minorHAnsi" w:hAnsiTheme="minorHAnsi"/>
                <w:b/>
                <w:sz w:val="22"/>
                <w:szCs w:val="28"/>
              </w:rPr>
              <w:t>Data Steward</w:t>
            </w:r>
          </w:p>
        </w:tc>
        <w:tc>
          <w:tcPr>
            <w:tcW w:w="3150" w:type="dxa"/>
          </w:tcPr>
          <w:p w14:paraId="7D10061B" w14:textId="77777777" w:rsidR="002016F6" w:rsidRPr="00DF143E" w:rsidRDefault="002016F6" w:rsidP="00762665">
            <w:pPr>
              <w:keepNext/>
              <w:spacing w:before="120" w:after="120"/>
              <w:rPr>
                <w:rFonts w:asciiTheme="minorHAnsi" w:hAnsiTheme="minorHAnsi"/>
                <w:sz w:val="22"/>
                <w:szCs w:val="28"/>
              </w:rPr>
            </w:pPr>
            <w:r w:rsidRPr="00DF143E">
              <w:rPr>
                <w:rFonts w:asciiTheme="minorHAnsi" w:hAnsiTheme="minorHAnsi"/>
                <w:sz w:val="22"/>
                <w:szCs w:val="28"/>
              </w:rPr>
              <w:t xml:space="preserve">DOH employees who have been delegated the authority by Data Owners to create, maintain and protect </w:t>
            </w:r>
            <w:r>
              <w:rPr>
                <w:rFonts w:asciiTheme="minorHAnsi" w:hAnsiTheme="minorHAnsi"/>
                <w:sz w:val="22"/>
                <w:szCs w:val="28"/>
              </w:rPr>
              <w:t>electronic</w:t>
            </w:r>
            <w:r w:rsidRPr="00DF143E">
              <w:rPr>
                <w:rFonts w:asciiTheme="minorHAnsi" w:hAnsiTheme="minorHAnsi"/>
                <w:sz w:val="22"/>
                <w:szCs w:val="28"/>
              </w:rPr>
              <w:t xml:space="preserve"> information within </w:t>
            </w:r>
            <w:r>
              <w:rPr>
                <w:rFonts w:asciiTheme="minorHAnsi" w:hAnsiTheme="minorHAnsi"/>
                <w:sz w:val="22"/>
                <w:szCs w:val="28"/>
              </w:rPr>
              <w:t>their program.</w:t>
            </w:r>
            <w:r w:rsidRPr="00DF143E">
              <w:rPr>
                <w:rFonts w:asciiTheme="minorHAnsi" w:hAnsiTheme="minorHAnsi"/>
                <w:sz w:val="22"/>
                <w:szCs w:val="28"/>
              </w:rPr>
              <w:t xml:space="preserve">  </w:t>
            </w:r>
          </w:p>
        </w:tc>
        <w:tc>
          <w:tcPr>
            <w:tcW w:w="5310" w:type="dxa"/>
          </w:tcPr>
          <w:p w14:paraId="6AC74027" w14:textId="77777777" w:rsidR="002016F6" w:rsidRPr="00DF143E" w:rsidRDefault="002016F6" w:rsidP="00762665">
            <w:pPr>
              <w:keepNext/>
              <w:spacing w:before="120" w:after="120"/>
              <w:rPr>
                <w:rFonts w:asciiTheme="minorHAnsi" w:hAnsiTheme="minorHAnsi"/>
                <w:sz w:val="22"/>
                <w:szCs w:val="28"/>
              </w:rPr>
            </w:pPr>
            <w:r>
              <w:rPr>
                <w:rFonts w:asciiTheme="minorHAnsi" w:hAnsiTheme="minorHAnsi"/>
                <w:sz w:val="22"/>
                <w:szCs w:val="28"/>
              </w:rPr>
              <w:t xml:space="preserve">Determine the </w:t>
            </w:r>
            <w:r w:rsidRPr="00DF143E">
              <w:rPr>
                <w:rFonts w:asciiTheme="minorHAnsi" w:hAnsiTheme="minorHAnsi"/>
                <w:sz w:val="22"/>
                <w:szCs w:val="28"/>
              </w:rPr>
              <w:t xml:space="preserve">classification of the information for which they have delegated authority.   </w:t>
            </w:r>
          </w:p>
          <w:p w14:paraId="78F50C3B" w14:textId="77777777" w:rsidR="002016F6" w:rsidRPr="00DF143E" w:rsidRDefault="002016F6" w:rsidP="00762665">
            <w:pPr>
              <w:keepNext/>
              <w:spacing w:before="120" w:after="120"/>
              <w:rPr>
                <w:rFonts w:asciiTheme="minorHAnsi" w:hAnsiTheme="minorHAnsi"/>
                <w:sz w:val="22"/>
                <w:szCs w:val="28"/>
              </w:rPr>
            </w:pPr>
            <w:r w:rsidRPr="00DF143E">
              <w:rPr>
                <w:rFonts w:asciiTheme="minorHAnsi" w:hAnsiTheme="minorHAnsi"/>
                <w:sz w:val="22"/>
                <w:szCs w:val="28"/>
              </w:rPr>
              <w:t>Assur</w:t>
            </w:r>
            <w:r>
              <w:rPr>
                <w:rFonts w:asciiTheme="minorHAnsi" w:hAnsiTheme="minorHAnsi"/>
                <w:sz w:val="22"/>
                <w:szCs w:val="28"/>
              </w:rPr>
              <w:t>e</w:t>
            </w:r>
            <w:r w:rsidRPr="00DF143E">
              <w:rPr>
                <w:rFonts w:asciiTheme="minorHAnsi" w:hAnsiTheme="minorHAnsi"/>
                <w:sz w:val="22"/>
                <w:szCs w:val="28"/>
              </w:rPr>
              <w:t xml:space="preserve"> the information is protected in accordance with its current classification and regulatory or contractual requirements.  </w:t>
            </w:r>
          </w:p>
          <w:p w14:paraId="6BE31B35" w14:textId="77777777" w:rsidR="002016F6" w:rsidRPr="00DF143E" w:rsidRDefault="002016F6" w:rsidP="00762665">
            <w:pPr>
              <w:keepNext/>
              <w:spacing w:before="120" w:after="120"/>
              <w:rPr>
                <w:rFonts w:asciiTheme="minorHAnsi" w:hAnsiTheme="minorHAnsi"/>
                <w:sz w:val="22"/>
                <w:szCs w:val="28"/>
              </w:rPr>
            </w:pPr>
            <w:r>
              <w:rPr>
                <w:rFonts w:asciiTheme="minorHAnsi" w:hAnsiTheme="minorHAnsi"/>
                <w:sz w:val="22"/>
                <w:szCs w:val="28"/>
              </w:rPr>
              <w:t xml:space="preserve">Make </w:t>
            </w:r>
            <w:r w:rsidRPr="00DF143E">
              <w:rPr>
                <w:rFonts w:asciiTheme="minorHAnsi" w:hAnsiTheme="minorHAnsi"/>
                <w:sz w:val="22"/>
                <w:szCs w:val="28"/>
              </w:rPr>
              <w:t>decisions about the permissible uses of the information and authorizing user access to it.</w:t>
            </w:r>
          </w:p>
        </w:tc>
      </w:tr>
      <w:tr w:rsidR="002016F6" w14:paraId="5F0BB327" w14:textId="77777777" w:rsidTr="00762665">
        <w:tc>
          <w:tcPr>
            <w:tcW w:w="1165" w:type="dxa"/>
          </w:tcPr>
          <w:p w14:paraId="104C7672" w14:textId="77777777" w:rsidR="002016F6" w:rsidRPr="00DF143E" w:rsidRDefault="002016F6" w:rsidP="00762665">
            <w:pPr>
              <w:keepNext/>
              <w:spacing w:before="120" w:after="120"/>
              <w:rPr>
                <w:rFonts w:asciiTheme="minorHAnsi" w:hAnsiTheme="minorHAnsi"/>
                <w:b/>
                <w:sz w:val="22"/>
                <w:szCs w:val="28"/>
              </w:rPr>
            </w:pPr>
            <w:r>
              <w:rPr>
                <w:rFonts w:asciiTheme="minorHAnsi" w:hAnsiTheme="minorHAnsi"/>
                <w:b/>
                <w:sz w:val="22"/>
                <w:szCs w:val="28"/>
              </w:rPr>
              <w:t>Data Custodian</w:t>
            </w:r>
          </w:p>
        </w:tc>
        <w:tc>
          <w:tcPr>
            <w:tcW w:w="3150" w:type="dxa"/>
          </w:tcPr>
          <w:p w14:paraId="6068BD72" w14:textId="77777777" w:rsidR="002016F6" w:rsidRPr="00DF143E" w:rsidRDefault="002016F6" w:rsidP="00762665">
            <w:pPr>
              <w:keepNext/>
              <w:spacing w:before="120" w:after="120"/>
              <w:rPr>
                <w:rFonts w:asciiTheme="minorHAnsi" w:hAnsiTheme="minorHAnsi"/>
                <w:sz w:val="22"/>
                <w:szCs w:val="28"/>
              </w:rPr>
            </w:pPr>
            <w:r w:rsidRPr="00DF143E">
              <w:rPr>
                <w:rFonts w:asciiTheme="minorHAnsi" w:hAnsiTheme="minorHAnsi"/>
                <w:sz w:val="22"/>
                <w:szCs w:val="28"/>
              </w:rPr>
              <w:t xml:space="preserve">Information Technology staff with technical control of the information.  </w:t>
            </w:r>
          </w:p>
        </w:tc>
        <w:tc>
          <w:tcPr>
            <w:tcW w:w="5310" w:type="dxa"/>
          </w:tcPr>
          <w:p w14:paraId="2D389A94" w14:textId="77777777" w:rsidR="002016F6" w:rsidRPr="00DF143E" w:rsidRDefault="002016F6" w:rsidP="00762665">
            <w:pPr>
              <w:keepNext/>
              <w:spacing w:before="120" w:after="120"/>
              <w:rPr>
                <w:rFonts w:asciiTheme="minorHAnsi" w:hAnsiTheme="minorHAnsi"/>
                <w:sz w:val="22"/>
                <w:szCs w:val="28"/>
              </w:rPr>
            </w:pPr>
            <w:r w:rsidRPr="00DF143E">
              <w:rPr>
                <w:rFonts w:asciiTheme="minorHAnsi" w:hAnsiTheme="minorHAnsi"/>
                <w:sz w:val="22"/>
                <w:szCs w:val="28"/>
              </w:rPr>
              <w:t xml:space="preserve">Protect the information in their possession from unauthorized access, use, alteration, or destruction.  </w:t>
            </w:r>
          </w:p>
          <w:p w14:paraId="6F8EE346" w14:textId="77777777" w:rsidR="002016F6" w:rsidRPr="00DF143E" w:rsidRDefault="002016F6" w:rsidP="00762665">
            <w:pPr>
              <w:keepNext/>
              <w:spacing w:before="120" w:after="120"/>
              <w:rPr>
                <w:rFonts w:asciiTheme="minorHAnsi" w:hAnsiTheme="minorHAnsi"/>
                <w:sz w:val="22"/>
                <w:szCs w:val="28"/>
              </w:rPr>
            </w:pPr>
            <w:r w:rsidRPr="00DF143E">
              <w:rPr>
                <w:rFonts w:asciiTheme="minorHAnsi" w:hAnsiTheme="minorHAnsi"/>
                <w:sz w:val="22"/>
                <w:szCs w:val="28"/>
              </w:rPr>
              <w:t>Chang</w:t>
            </w:r>
            <w:r>
              <w:rPr>
                <w:rFonts w:asciiTheme="minorHAnsi" w:hAnsiTheme="minorHAnsi"/>
                <w:sz w:val="22"/>
                <w:szCs w:val="28"/>
              </w:rPr>
              <w:t xml:space="preserve">e or enable </w:t>
            </w:r>
            <w:r w:rsidRPr="00DF143E">
              <w:rPr>
                <w:rFonts w:asciiTheme="minorHAnsi" w:hAnsiTheme="minorHAnsi"/>
                <w:sz w:val="22"/>
                <w:szCs w:val="28"/>
              </w:rPr>
              <w:t xml:space="preserve">access to the information only after receiving authorization from the appropriate Data Steward.  </w:t>
            </w:r>
          </w:p>
          <w:p w14:paraId="57B1E785" w14:textId="77777777" w:rsidR="002016F6" w:rsidRPr="00DF143E" w:rsidRDefault="002016F6" w:rsidP="00762665">
            <w:pPr>
              <w:keepNext/>
              <w:spacing w:before="120" w:after="120"/>
              <w:rPr>
                <w:rFonts w:asciiTheme="minorHAnsi" w:hAnsiTheme="minorHAnsi"/>
                <w:sz w:val="22"/>
                <w:szCs w:val="28"/>
              </w:rPr>
            </w:pPr>
            <w:r w:rsidRPr="00DF143E">
              <w:rPr>
                <w:rFonts w:asciiTheme="minorHAnsi" w:hAnsiTheme="minorHAnsi"/>
                <w:sz w:val="22"/>
                <w:szCs w:val="28"/>
              </w:rPr>
              <w:t>Report</w:t>
            </w:r>
            <w:r>
              <w:rPr>
                <w:rFonts w:asciiTheme="minorHAnsi" w:hAnsiTheme="minorHAnsi"/>
                <w:sz w:val="22"/>
                <w:szCs w:val="28"/>
              </w:rPr>
              <w:t xml:space="preserve"> </w:t>
            </w:r>
            <w:r w:rsidRPr="00DF143E">
              <w:rPr>
                <w:rFonts w:asciiTheme="minorHAnsi" w:hAnsiTheme="minorHAnsi"/>
                <w:sz w:val="22"/>
                <w:szCs w:val="28"/>
              </w:rPr>
              <w:t xml:space="preserve">possible or actual security vulnerabilities or violations to the </w:t>
            </w:r>
            <w:r>
              <w:rPr>
                <w:rFonts w:asciiTheme="minorHAnsi" w:hAnsiTheme="minorHAnsi"/>
                <w:sz w:val="22"/>
                <w:szCs w:val="28"/>
              </w:rPr>
              <w:t>CISO</w:t>
            </w:r>
            <w:r w:rsidRPr="00DF143E">
              <w:rPr>
                <w:rFonts w:asciiTheme="minorHAnsi" w:hAnsiTheme="minorHAnsi"/>
                <w:sz w:val="22"/>
                <w:szCs w:val="28"/>
              </w:rPr>
              <w:t xml:space="preserve"> and the Data Steward. </w:t>
            </w:r>
          </w:p>
        </w:tc>
      </w:tr>
      <w:tr w:rsidR="002016F6" w14:paraId="34783095" w14:textId="77777777" w:rsidTr="00762665">
        <w:tc>
          <w:tcPr>
            <w:tcW w:w="1165" w:type="dxa"/>
          </w:tcPr>
          <w:p w14:paraId="5EE4D734" w14:textId="77777777" w:rsidR="002016F6" w:rsidRDefault="002016F6" w:rsidP="00762665">
            <w:pPr>
              <w:keepNext/>
              <w:spacing w:before="120" w:after="120"/>
              <w:rPr>
                <w:rFonts w:asciiTheme="minorHAnsi" w:hAnsiTheme="minorHAnsi"/>
                <w:b/>
                <w:sz w:val="22"/>
                <w:szCs w:val="28"/>
              </w:rPr>
            </w:pPr>
            <w:r>
              <w:rPr>
                <w:rFonts w:asciiTheme="minorHAnsi" w:hAnsiTheme="minorHAnsi"/>
                <w:b/>
                <w:sz w:val="22"/>
                <w:szCs w:val="28"/>
              </w:rPr>
              <w:t>Users</w:t>
            </w:r>
          </w:p>
        </w:tc>
        <w:tc>
          <w:tcPr>
            <w:tcW w:w="3150" w:type="dxa"/>
          </w:tcPr>
          <w:p w14:paraId="0C20BF49" w14:textId="77777777" w:rsidR="002016F6" w:rsidRPr="00DF143E" w:rsidRDefault="002016F6" w:rsidP="00762665">
            <w:pPr>
              <w:keepNext/>
              <w:spacing w:before="120" w:after="120"/>
              <w:rPr>
                <w:rFonts w:asciiTheme="minorHAnsi" w:hAnsiTheme="minorHAnsi"/>
                <w:sz w:val="22"/>
                <w:szCs w:val="28"/>
              </w:rPr>
            </w:pPr>
            <w:r>
              <w:rPr>
                <w:rFonts w:asciiTheme="minorHAnsi" w:hAnsiTheme="minorHAnsi"/>
                <w:sz w:val="22"/>
                <w:szCs w:val="28"/>
              </w:rPr>
              <w:t>Pe</w:t>
            </w:r>
            <w:r w:rsidRPr="008A4F9C">
              <w:rPr>
                <w:rFonts w:asciiTheme="minorHAnsi" w:hAnsiTheme="minorHAnsi"/>
                <w:sz w:val="22"/>
                <w:szCs w:val="28"/>
              </w:rPr>
              <w:t xml:space="preserve">ople who are authorized to access and use information.  </w:t>
            </w:r>
          </w:p>
        </w:tc>
        <w:tc>
          <w:tcPr>
            <w:tcW w:w="5310" w:type="dxa"/>
          </w:tcPr>
          <w:p w14:paraId="5F56FB61" w14:textId="77777777" w:rsidR="002016F6" w:rsidRPr="008A4F9C" w:rsidRDefault="002016F6" w:rsidP="00762665">
            <w:pPr>
              <w:keepNext/>
              <w:spacing w:before="120" w:after="120"/>
              <w:rPr>
                <w:rFonts w:asciiTheme="minorHAnsi" w:hAnsiTheme="minorHAnsi"/>
                <w:sz w:val="22"/>
                <w:szCs w:val="28"/>
              </w:rPr>
            </w:pPr>
            <w:r w:rsidRPr="008A4F9C">
              <w:rPr>
                <w:rFonts w:asciiTheme="minorHAnsi" w:hAnsiTheme="minorHAnsi"/>
                <w:sz w:val="22"/>
                <w:szCs w:val="28"/>
              </w:rPr>
              <w:t>Us</w:t>
            </w:r>
            <w:r>
              <w:rPr>
                <w:rFonts w:asciiTheme="minorHAnsi" w:hAnsiTheme="minorHAnsi"/>
                <w:sz w:val="22"/>
                <w:szCs w:val="28"/>
              </w:rPr>
              <w:t>e t</w:t>
            </w:r>
            <w:r w:rsidRPr="008A4F9C">
              <w:rPr>
                <w:rFonts w:asciiTheme="minorHAnsi" w:hAnsiTheme="minorHAnsi"/>
                <w:sz w:val="22"/>
                <w:szCs w:val="28"/>
              </w:rPr>
              <w:t xml:space="preserve">he information only for the purposes specifically approved by the Data Steward. </w:t>
            </w:r>
          </w:p>
          <w:p w14:paraId="26F6AA5B" w14:textId="77777777" w:rsidR="002016F6" w:rsidRPr="008A4F9C" w:rsidRDefault="002016F6" w:rsidP="00762665">
            <w:pPr>
              <w:keepNext/>
              <w:spacing w:before="120" w:after="120"/>
              <w:rPr>
                <w:rFonts w:asciiTheme="minorHAnsi" w:hAnsiTheme="minorHAnsi"/>
                <w:sz w:val="22"/>
                <w:szCs w:val="28"/>
              </w:rPr>
            </w:pPr>
            <w:r w:rsidRPr="008A4F9C">
              <w:rPr>
                <w:rFonts w:asciiTheme="minorHAnsi" w:hAnsiTheme="minorHAnsi"/>
                <w:sz w:val="22"/>
                <w:szCs w:val="28"/>
              </w:rPr>
              <w:t>Adher</w:t>
            </w:r>
            <w:r>
              <w:rPr>
                <w:rFonts w:asciiTheme="minorHAnsi" w:hAnsiTheme="minorHAnsi"/>
                <w:sz w:val="22"/>
                <w:szCs w:val="28"/>
              </w:rPr>
              <w:t>e</w:t>
            </w:r>
            <w:r w:rsidRPr="008A4F9C">
              <w:rPr>
                <w:rFonts w:asciiTheme="minorHAnsi" w:hAnsiTheme="minorHAnsi"/>
                <w:sz w:val="22"/>
                <w:szCs w:val="28"/>
              </w:rPr>
              <w:t xml:space="preserve"> to all DOH IT security policies, procedures, standards, and guidelines. </w:t>
            </w:r>
          </w:p>
          <w:p w14:paraId="5FF23109" w14:textId="77777777" w:rsidR="002016F6" w:rsidRPr="008A4F9C" w:rsidRDefault="002016F6" w:rsidP="00762665">
            <w:pPr>
              <w:keepNext/>
              <w:spacing w:before="120" w:after="120"/>
              <w:rPr>
                <w:rFonts w:asciiTheme="minorHAnsi" w:hAnsiTheme="minorHAnsi"/>
                <w:sz w:val="22"/>
                <w:szCs w:val="28"/>
              </w:rPr>
            </w:pPr>
            <w:r w:rsidRPr="008A4F9C">
              <w:rPr>
                <w:rFonts w:asciiTheme="minorHAnsi" w:hAnsiTheme="minorHAnsi"/>
                <w:sz w:val="22"/>
                <w:szCs w:val="28"/>
              </w:rPr>
              <w:t>Sign the Employee Confidentiality Statement upon initial employment and annually thereafter.</w:t>
            </w:r>
          </w:p>
          <w:p w14:paraId="69500726" w14:textId="77777777" w:rsidR="002016F6" w:rsidRPr="008A4F9C" w:rsidRDefault="002016F6" w:rsidP="00762665">
            <w:pPr>
              <w:keepNext/>
              <w:spacing w:before="120" w:after="120"/>
              <w:rPr>
                <w:rFonts w:asciiTheme="minorHAnsi" w:hAnsiTheme="minorHAnsi"/>
                <w:sz w:val="22"/>
                <w:szCs w:val="28"/>
              </w:rPr>
            </w:pPr>
            <w:r w:rsidRPr="008A4F9C">
              <w:rPr>
                <w:rFonts w:asciiTheme="minorHAnsi" w:hAnsiTheme="minorHAnsi"/>
                <w:sz w:val="22"/>
                <w:szCs w:val="28"/>
              </w:rPr>
              <w:t>Maintain the confidentiality of information they access.</w:t>
            </w:r>
          </w:p>
          <w:p w14:paraId="3E2F37B0" w14:textId="77777777" w:rsidR="002016F6" w:rsidRPr="00DF143E" w:rsidRDefault="002016F6" w:rsidP="00762665">
            <w:pPr>
              <w:keepNext/>
              <w:spacing w:before="120" w:after="120"/>
              <w:rPr>
                <w:rFonts w:asciiTheme="minorHAnsi" w:hAnsiTheme="minorHAnsi"/>
                <w:sz w:val="22"/>
                <w:szCs w:val="28"/>
              </w:rPr>
            </w:pPr>
            <w:r w:rsidRPr="008A4F9C">
              <w:rPr>
                <w:rFonts w:asciiTheme="minorHAnsi" w:hAnsiTheme="minorHAnsi"/>
                <w:sz w:val="22"/>
                <w:szCs w:val="28"/>
              </w:rPr>
              <w:t xml:space="preserve">Report possible or actual security vulnerabilities or violations to the </w:t>
            </w:r>
            <w:r>
              <w:rPr>
                <w:rFonts w:asciiTheme="minorHAnsi" w:hAnsiTheme="minorHAnsi"/>
                <w:sz w:val="22"/>
                <w:szCs w:val="28"/>
              </w:rPr>
              <w:t xml:space="preserve">CISO and </w:t>
            </w:r>
            <w:r w:rsidRPr="008A4F9C">
              <w:rPr>
                <w:rFonts w:asciiTheme="minorHAnsi" w:hAnsiTheme="minorHAnsi"/>
                <w:sz w:val="22"/>
                <w:szCs w:val="28"/>
              </w:rPr>
              <w:t>Data Steward</w:t>
            </w:r>
            <w:r>
              <w:rPr>
                <w:rFonts w:asciiTheme="minorHAnsi" w:hAnsiTheme="minorHAnsi"/>
                <w:sz w:val="22"/>
                <w:szCs w:val="28"/>
              </w:rPr>
              <w:t>.</w:t>
            </w:r>
          </w:p>
        </w:tc>
      </w:tr>
    </w:tbl>
    <w:p w14:paraId="01EC8F36" w14:textId="77777777" w:rsidR="00E17790" w:rsidRDefault="00E17790">
      <w:pPr>
        <w:rPr>
          <w:u w:val="single"/>
        </w:rPr>
      </w:pPr>
    </w:p>
    <w:p w14:paraId="6B3EBE3E" w14:textId="77777777" w:rsidR="008C2B82" w:rsidRDefault="008C2B82">
      <w:pPr>
        <w:rPr>
          <w:u w:val="single"/>
        </w:rPr>
      </w:pPr>
    </w:p>
    <w:p w14:paraId="61153022" w14:textId="77777777" w:rsidR="008C2B82" w:rsidRDefault="008C2B82">
      <w:pPr>
        <w:rPr>
          <w:u w:val="single"/>
        </w:rPr>
      </w:pPr>
    </w:p>
    <w:p w14:paraId="04E47095" w14:textId="77777777" w:rsidR="0086083A" w:rsidRPr="008C2B82" w:rsidRDefault="008C2B82">
      <w:pPr>
        <w:rPr>
          <w:b/>
          <w:u w:val="single"/>
        </w:rPr>
      </w:pPr>
      <w:r w:rsidRPr="008C2B82">
        <w:rPr>
          <w:b/>
          <w:u w:val="single"/>
        </w:rPr>
        <w:lastRenderedPageBreak/>
        <w:t xml:space="preserve">Section 4: </w:t>
      </w:r>
      <w:r w:rsidR="00E17790" w:rsidRPr="008C2B82">
        <w:rPr>
          <w:b/>
          <w:u w:val="single"/>
        </w:rPr>
        <w:t>Data Arc</w:t>
      </w:r>
      <w:r w:rsidR="00752DCA" w:rsidRPr="008C2B82">
        <w:rPr>
          <w:b/>
          <w:u w:val="single"/>
        </w:rPr>
        <w:t>hival</w:t>
      </w:r>
    </w:p>
    <w:p w14:paraId="4ABFAAA4" w14:textId="77777777" w:rsidR="00E17790" w:rsidRDefault="00E17790">
      <w:r>
        <w:t>The Department must comply with the specific data retention policies outlined by the Office of the Chief Information Officer (</w:t>
      </w:r>
      <w:hyperlink r:id="rId16" w:history="1">
        <w:r w:rsidRPr="00EA3EBA">
          <w:rPr>
            <w:rStyle w:val="Hyperlink"/>
          </w:rPr>
          <w:t>https://www.sos.wa.gov/archives/recordsmanagement/state-agencies-records-retention-schedules.aspx</w:t>
        </w:r>
      </w:hyperlink>
      <w:r>
        <w:t xml:space="preserve">). For example (complete requirements can </w:t>
      </w:r>
      <w:r w:rsidR="008C2B82">
        <w:t>be found in the link provided):</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3"/>
        <w:gridCol w:w="5303"/>
        <w:gridCol w:w="1730"/>
        <w:gridCol w:w="1284"/>
      </w:tblGrid>
      <w:tr w:rsidR="00E17790" w:rsidRPr="00686BAB" w14:paraId="718BB68C" w14:textId="77777777" w:rsidTr="00E17790">
        <w:trPr>
          <w:cantSplit/>
          <w:tblHead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6023D5B" w14:textId="77777777" w:rsidR="00E17790" w:rsidRPr="00491E94" w:rsidRDefault="00E17790" w:rsidP="00E553B8">
            <w:pPr>
              <w:pStyle w:val="Activties"/>
              <w:spacing w:after="0"/>
              <w:ind w:left="864" w:hanging="864"/>
              <w:rPr>
                <w:color w:val="auto"/>
              </w:rPr>
            </w:pPr>
            <w:bookmarkStart w:id="7" w:name="_Toc467135357"/>
            <w:r>
              <w:rPr>
                <w:color w:val="auto"/>
              </w:rPr>
              <w:t>INVESTIGATIONS</w:t>
            </w:r>
            <w:bookmarkEnd w:id="7"/>
          </w:p>
          <w:p w14:paraId="0EF8957E" w14:textId="77777777" w:rsidR="00E17790" w:rsidRPr="00686BAB" w:rsidRDefault="00E17790" w:rsidP="00E553B8">
            <w:pPr>
              <w:pStyle w:val="ActivityText"/>
              <w:ind w:left="871"/>
            </w:pPr>
            <w:r w:rsidRPr="00457155">
              <w:rPr>
                <w:color w:val="auto"/>
              </w:rPr>
              <w:t>The activity of i</w:t>
            </w:r>
            <w:r>
              <w:rPr>
                <w:color w:val="auto"/>
              </w:rPr>
              <w:t>nvestigating illness and disease</w:t>
            </w:r>
            <w:r w:rsidRPr="00457155">
              <w:rPr>
                <w:color w:val="auto"/>
              </w:rPr>
              <w:t>.</w:t>
            </w:r>
          </w:p>
        </w:tc>
      </w:tr>
      <w:tr w:rsidR="00E17790" w:rsidRPr="004C34AF" w14:paraId="6F6363B8" w14:textId="77777777" w:rsidTr="00E17790">
        <w:trPr>
          <w:cantSplit/>
          <w:tblHeader/>
        </w:trPr>
        <w:tc>
          <w:tcPr>
            <w:tcW w:w="495" w:type="pct"/>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7E70668" w14:textId="77777777" w:rsidR="00E17790" w:rsidRPr="004C34AF" w:rsidRDefault="00E17790" w:rsidP="00E553B8">
            <w:pPr>
              <w:jc w:val="center"/>
              <w:rPr>
                <w:rFonts w:eastAsia="Calibri" w:cs="Times New Roman"/>
                <w:b/>
                <w:sz w:val="20"/>
                <w:szCs w:val="20"/>
              </w:rPr>
            </w:pPr>
            <w:r w:rsidRPr="004C34AF">
              <w:rPr>
                <w:rFonts w:eastAsia="Calibri" w:cs="Times New Roman"/>
                <w:b/>
                <w:sz w:val="18"/>
                <w:szCs w:val="18"/>
              </w:rPr>
              <w:t>DISPOSITION AUTHORITY NUMBER (DAN)</w:t>
            </w:r>
          </w:p>
        </w:tc>
        <w:tc>
          <w:tcPr>
            <w:tcW w:w="2880" w:type="pct"/>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4ED8CD7" w14:textId="77777777" w:rsidR="00E17790" w:rsidRPr="004C34AF" w:rsidRDefault="00E17790" w:rsidP="00E553B8">
            <w:pPr>
              <w:jc w:val="center"/>
              <w:rPr>
                <w:rFonts w:eastAsia="Calibri" w:cs="Times New Roman"/>
                <w:b/>
                <w:sz w:val="18"/>
                <w:szCs w:val="18"/>
              </w:rPr>
            </w:pPr>
            <w:r w:rsidRPr="004C34AF">
              <w:rPr>
                <w:rFonts w:eastAsia="Calibri" w:cs="Times New Roman"/>
                <w:b/>
                <w:sz w:val="20"/>
                <w:szCs w:val="20"/>
              </w:rPr>
              <w:t>DESCRIPTION OF RECORDS</w:t>
            </w:r>
          </w:p>
        </w:tc>
        <w:tc>
          <w:tcPr>
            <w:tcW w:w="969" w:type="pct"/>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840CB66" w14:textId="77777777" w:rsidR="00E17790" w:rsidRDefault="00E17790" w:rsidP="00E553B8">
            <w:pPr>
              <w:jc w:val="center"/>
              <w:rPr>
                <w:rFonts w:eastAsia="Calibri" w:cs="Times New Roman"/>
                <w:b/>
                <w:sz w:val="20"/>
                <w:szCs w:val="20"/>
              </w:rPr>
            </w:pPr>
            <w:r>
              <w:rPr>
                <w:rFonts w:eastAsia="Calibri" w:cs="Times New Roman"/>
                <w:b/>
                <w:sz w:val="20"/>
                <w:szCs w:val="20"/>
              </w:rPr>
              <w:t>RETENTION AND</w:t>
            </w:r>
          </w:p>
          <w:p w14:paraId="68C80A34" w14:textId="77777777" w:rsidR="00E17790" w:rsidRPr="004C34AF" w:rsidRDefault="00E17790" w:rsidP="00E553B8">
            <w:pPr>
              <w:jc w:val="center"/>
              <w:rPr>
                <w:rFonts w:eastAsia="Calibri" w:cs="Times New Roman"/>
                <w:b/>
                <w:sz w:val="20"/>
                <w:szCs w:val="20"/>
              </w:rPr>
            </w:pPr>
            <w:r w:rsidRPr="004C34AF">
              <w:rPr>
                <w:rFonts w:eastAsia="Calibri" w:cs="Times New Roman"/>
                <w:b/>
                <w:sz w:val="20"/>
                <w:szCs w:val="20"/>
              </w:rPr>
              <w:t>DISPOSITION ACTION</w:t>
            </w:r>
          </w:p>
        </w:tc>
        <w:tc>
          <w:tcPr>
            <w:tcW w:w="656" w:type="pct"/>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3C5A5C" w14:textId="77777777" w:rsidR="00E17790" w:rsidRPr="004C34AF" w:rsidRDefault="00E17790" w:rsidP="00E553B8">
            <w:pPr>
              <w:jc w:val="center"/>
              <w:rPr>
                <w:rFonts w:eastAsia="Calibri" w:cs="Times New Roman"/>
                <w:b/>
                <w:sz w:val="20"/>
                <w:szCs w:val="20"/>
              </w:rPr>
            </w:pPr>
            <w:r w:rsidRPr="004C34AF">
              <w:rPr>
                <w:rFonts w:eastAsia="Calibri" w:cs="Times New Roman"/>
                <w:b/>
                <w:sz w:val="20"/>
                <w:szCs w:val="20"/>
              </w:rPr>
              <w:t>DESIGNATION</w:t>
            </w:r>
          </w:p>
        </w:tc>
      </w:tr>
      <w:tr w:rsidR="00E17790" w14:paraId="0C4A1D9F" w14:textId="77777777" w:rsidTr="00E17790">
        <w:trPr>
          <w:cantSplit/>
        </w:trPr>
        <w:tc>
          <w:tcPr>
            <w:tcW w:w="495" w:type="pct"/>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2F5840D" w14:textId="77777777" w:rsidR="00E17790" w:rsidRDefault="00E17790" w:rsidP="00E553B8">
            <w:pPr>
              <w:spacing w:before="60" w:after="60"/>
              <w:jc w:val="center"/>
              <w:rPr>
                <w:rFonts w:cs="Calibri"/>
              </w:rPr>
            </w:pPr>
            <w:r>
              <w:rPr>
                <w:rFonts w:cs="Calibri"/>
              </w:rPr>
              <w:t>03-10-60572</w:t>
            </w:r>
            <w:r>
              <w:rPr>
                <w:rFonts w:cs="Calibri"/>
              </w:rPr>
              <w:fldChar w:fldCharType="begin"/>
            </w:r>
            <w:r>
              <w:instrText xml:space="preserve"> XE "03</w:instrText>
            </w:r>
            <w:r w:rsidRPr="00B0427A">
              <w:rPr>
                <w:rFonts w:cs="Calibri"/>
              </w:rPr>
              <w:instrText>-</w:instrText>
            </w:r>
            <w:r>
              <w:rPr>
                <w:rFonts w:cs="Calibri"/>
              </w:rPr>
              <w:instrText>10</w:instrText>
            </w:r>
            <w:r w:rsidRPr="00B0427A">
              <w:rPr>
                <w:rFonts w:cs="Calibri"/>
              </w:rPr>
              <w:instrText>-</w:instrText>
            </w:r>
            <w:r>
              <w:rPr>
                <w:rFonts w:cs="Calibri"/>
              </w:rPr>
              <w:instrText>60572</w:instrText>
            </w:r>
            <w:r>
              <w:instrText>" \f “dan”</w:instrText>
            </w:r>
            <w:r>
              <w:rPr>
                <w:rFonts w:cs="Calibri"/>
              </w:rPr>
              <w:fldChar w:fldCharType="end"/>
            </w:r>
          </w:p>
          <w:p w14:paraId="2FD7CA74" w14:textId="77777777" w:rsidR="00E17790" w:rsidRDefault="00E17790" w:rsidP="00E553B8">
            <w:pPr>
              <w:spacing w:before="60" w:after="60"/>
              <w:jc w:val="center"/>
              <w:rPr>
                <w:rFonts w:cs="Calibri"/>
              </w:rPr>
            </w:pPr>
            <w:r>
              <w:rPr>
                <w:rFonts w:cs="Calibri"/>
              </w:rPr>
              <w:t>Rev. 2</w:t>
            </w:r>
          </w:p>
        </w:tc>
        <w:tc>
          <w:tcPr>
            <w:tcW w:w="2880" w:type="pct"/>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47E94EB" w14:textId="77777777" w:rsidR="00E17790" w:rsidRDefault="00E17790" w:rsidP="00E553B8">
            <w:pPr>
              <w:spacing w:before="60" w:after="60"/>
              <w:rPr>
                <w:rFonts w:cs="Calibri"/>
              </w:rPr>
            </w:pPr>
            <w:r>
              <w:rPr>
                <w:rFonts w:cs="Calibri"/>
                <w:b/>
                <w:bCs/>
                <w:i/>
                <w:iCs/>
              </w:rPr>
              <w:t>Communicable Disease Outbreak Investigations</w:t>
            </w:r>
          </w:p>
          <w:p w14:paraId="0723A782" w14:textId="77777777" w:rsidR="00E17790" w:rsidRDefault="00E17790" w:rsidP="00E553B8">
            <w:pPr>
              <w:spacing w:before="60" w:after="60"/>
              <w:rPr>
                <w:rFonts w:cs="Calibri"/>
              </w:rPr>
            </w:pPr>
            <w:r>
              <w:rPr>
                <w:rFonts w:cs="Calibri"/>
              </w:rPr>
              <w:t>Investigations and reports of unusual communicable disease outbreaks that involve large numbers of people, deaths, and new or unknown causes. Used for research and for comparative studies in the event of similar future outbreaks</w:t>
            </w:r>
            <w:r w:rsidRPr="00253780">
              <w:rPr>
                <w:rFonts w:cs="Calibri"/>
              </w:rPr>
              <w:t>.</w:t>
            </w:r>
            <w:r w:rsidRPr="00253780">
              <w:rPr>
                <w:rFonts w:cs="Calibri"/>
                <w:b/>
                <w:bCs/>
                <w:iCs/>
              </w:rPr>
              <w:t xml:space="preserve"> </w:t>
            </w:r>
            <w:r w:rsidRPr="00253780">
              <w:rPr>
                <w:rFonts w:cs="Calibri"/>
                <w:b/>
                <w:bCs/>
                <w:iCs/>
              </w:rPr>
              <w:fldChar w:fldCharType="begin"/>
            </w:r>
            <w:r w:rsidRPr="00253780">
              <w:instrText xml:space="preserve"> XE " communicable disease outbreak investigations"\f”subject” </w:instrText>
            </w:r>
            <w:r w:rsidRPr="00253780">
              <w:rPr>
                <w:rFonts w:cs="Calibri"/>
                <w:b/>
                <w:bCs/>
                <w:iCs/>
              </w:rPr>
              <w:fldChar w:fldCharType="end"/>
            </w:r>
            <w:r w:rsidRPr="00253780">
              <w:rPr>
                <w:b/>
                <w:bCs/>
                <w:iCs/>
              </w:rPr>
              <w:fldChar w:fldCharType="begin"/>
            </w:r>
            <w:r w:rsidRPr="00253780">
              <w:instrText xml:space="preserve"> XE "investigations: communicable disease outbreak"\f”subject” </w:instrText>
            </w:r>
            <w:r w:rsidRPr="00253780">
              <w:rPr>
                <w:b/>
                <w:bCs/>
                <w:iCs/>
              </w:rPr>
              <w:fldChar w:fldCharType="end"/>
            </w:r>
          </w:p>
        </w:tc>
        <w:tc>
          <w:tcPr>
            <w:tcW w:w="969" w:type="pct"/>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DDDD92D" w14:textId="77777777" w:rsidR="00E17790" w:rsidRDefault="00E17790" w:rsidP="00E553B8">
            <w:pPr>
              <w:spacing w:before="60" w:after="60"/>
              <w:rPr>
                <w:rFonts w:cs="Calibri"/>
              </w:rPr>
            </w:pPr>
            <w:r w:rsidRPr="00EF2339">
              <w:rPr>
                <w:rFonts w:cs="Calibri"/>
                <w:b/>
              </w:rPr>
              <w:t>Retain</w:t>
            </w:r>
            <w:r>
              <w:rPr>
                <w:rFonts w:cs="Calibri"/>
              </w:rPr>
              <w:t xml:space="preserve"> for 10 years after case closed</w:t>
            </w:r>
          </w:p>
          <w:p w14:paraId="42E180F8" w14:textId="77777777" w:rsidR="00E17790" w:rsidRDefault="00E17790" w:rsidP="00E553B8">
            <w:pPr>
              <w:spacing w:before="60" w:after="60"/>
              <w:rPr>
                <w:rFonts w:cs="Calibri"/>
              </w:rPr>
            </w:pPr>
            <w:r w:rsidRPr="000D5C07">
              <w:rPr>
                <w:rFonts w:cs="Calibri"/>
                <w:i/>
              </w:rPr>
              <w:t xml:space="preserve">   then</w:t>
            </w:r>
          </w:p>
          <w:p w14:paraId="601D7A0A" w14:textId="77777777" w:rsidR="00E17790" w:rsidRDefault="00E17790" w:rsidP="00E553B8">
            <w:pPr>
              <w:spacing w:before="60" w:after="60"/>
              <w:rPr>
                <w:rFonts w:cs="Calibri"/>
              </w:rPr>
            </w:pPr>
            <w:r w:rsidRPr="00EF2339">
              <w:rPr>
                <w:rFonts w:cs="Calibri"/>
                <w:b/>
              </w:rPr>
              <w:t>Transfer</w:t>
            </w:r>
            <w:r>
              <w:rPr>
                <w:rFonts w:cs="Calibri"/>
              </w:rPr>
              <w:t xml:space="preserve"> to Washington State Archives for appraisal and selective retention.</w:t>
            </w:r>
          </w:p>
        </w:tc>
        <w:tc>
          <w:tcPr>
            <w:tcW w:w="656" w:type="pct"/>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5DFCA91" w14:textId="77777777" w:rsidR="00E17790" w:rsidRDefault="00E17790" w:rsidP="00E553B8">
            <w:pPr>
              <w:pStyle w:val="Default"/>
              <w:spacing w:before="60"/>
              <w:jc w:val="center"/>
              <w:rPr>
                <w:sz w:val="22"/>
                <w:szCs w:val="22"/>
              </w:rPr>
            </w:pPr>
            <w:r>
              <w:rPr>
                <w:b/>
                <w:bCs/>
                <w:sz w:val="22"/>
                <w:szCs w:val="22"/>
              </w:rPr>
              <w:t>ARCHIVAL</w:t>
            </w:r>
          </w:p>
          <w:p w14:paraId="556AFCF5" w14:textId="77777777" w:rsidR="00E17790" w:rsidRPr="005A2498" w:rsidRDefault="00E17790" w:rsidP="00E553B8">
            <w:pPr>
              <w:pStyle w:val="Default"/>
              <w:jc w:val="center"/>
              <w:rPr>
                <w:sz w:val="18"/>
                <w:szCs w:val="18"/>
              </w:rPr>
            </w:pPr>
            <w:r w:rsidRPr="005A2498">
              <w:rPr>
                <w:b/>
                <w:bCs/>
                <w:sz w:val="18"/>
                <w:szCs w:val="18"/>
              </w:rPr>
              <w:t>(Appraisal Required)</w:t>
            </w:r>
            <w:r w:rsidRPr="001E4335">
              <w:rPr>
                <w:sz w:val="22"/>
                <w:szCs w:val="22"/>
              </w:rPr>
              <w:fldChar w:fldCharType="begin"/>
            </w:r>
            <w:r w:rsidRPr="001E4335">
              <w:rPr>
                <w:sz w:val="22"/>
                <w:szCs w:val="22"/>
              </w:rPr>
              <w:instrText xml:space="preserve"> XE "</w:instrText>
            </w:r>
            <w:r>
              <w:rPr>
                <w:sz w:val="22"/>
                <w:szCs w:val="22"/>
              </w:rPr>
              <w:instrText>ILLNESS AND DISEASE:Investigations:Communicable Disease Outbreak Investigations”</w:instrText>
            </w:r>
            <w:r w:rsidRPr="001E4335">
              <w:rPr>
                <w:sz w:val="22"/>
                <w:szCs w:val="22"/>
              </w:rPr>
              <w:instrText xml:space="preserve"> \f “</w:instrText>
            </w:r>
            <w:r>
              <w:rPr>
                <w:sz w:val="22"/>
                <w:szCs w:val="22"/>
              </w:rPr>
              <w:instrText>archival</w:instrText>
            </w:r>
            <w:r w:rsidRPr="001E4335">
              <w:rPr>
                <w:sz w:val="22"/>
                <w:szCs w:val="22"/>
              </w:rPr>
              <w:instrText>”</w:instrText>
            </w:r>
            <w:r w:rsidRPr="001E4335">
              <w:rPr>
                <w:sz w:val="22"/>
                <w:szCs w:val="22"/>
              </w:rPr>
              <w:fldChar w:fldCharType="end"/>
            </w:r>
          </w:p>
          <w:p w14:paraId="04772C82" w14:textId="77777777" w:rsidR="00E17790" w:rsidRDefault="00E17790" w:rsidP="00E553B8">
            <w:pPr>
              <w:pStyle w:val="Default"/>
              <w:jc w:val="center"/>
              <w:rPr>
                <w:sz w:val="20"/>
                <w:szCs w:val="20"/>
              </w:rPr>
            </w:pPr>
            <w:r>
              <w:rPr>
                <w:sz w:val="20"/>
                <w:szCs w:val="20"/>
              </w:rPr>
              <w:t>NON</w:t>
            </w:r>
            <w:r>
              <w:rPr>
                <w:rFonts w:ascii="Arial" w:hAnsi="Arial" w:cs="Arial"/>
                <w:sz w:val="20"/>
                <w:szCs w:val="20"/>
              </w:rPr>
              <w:t>-</w:t>
            </w:r>
            <w:r>
              <w:rPr>
                <w:sz w:val="20"/>
                <w:szCs w:val="20"/>
              </w:rPr>
              <w:t>ESSENTIAL</w:t>
            </w:r>
          </w:p>
          <w:p w14:paraId="6AF3211C" w14:textId="77777777" w:rsidR="00E17790" w:rsidRDefault="00E17790" w:rsidP="00E553B8">
            <w:pPr>
              <w:jc w:val="center"/>
              <w:rPr>
                <w:rFonts w:cs="Calibri"/>
              </w:rPr>
            </w:pPr>
            <w:r>
              <w:rPr>
                <w:sz w:val="20"/>
                <w:szCs w:val="20"/>
              </w:rPr>
              <w:t>OPR</w:t>
            </w:r>
          </w:p>
        </w:tc>
      </w:tr>
      <w:tr w:rsidR="00E17790" w14:paraId="3FB1F1F9" w14:textId="77777777" w:rsidTr="00E17790">
        <w:trPr>
          <w:cantSplit/>
        </w:trPr>
        <w:tc>
          <w:tcPr>
            <w:tcW w:w="495" w:type="pct"/>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25F065A" w14:textId="77777777" w:rsidR="00E17790" w:rsidRDefault="00E17790" w:rsidP="00E553B8">
            <w:pPr>
              <w:spacing w:before="60" w:after="60"/>
              <w:jc w:val="center"/>
              <w:rPr>
                <w:rFonts w:cs="Calibri"/>
              </w:rPr>
            </w:pPr>
            <w:r>
              <w:rPr>
                <w:rFonts w:cs="Calibri"/>
              </w:rPr>
              <w:t>95-06-55118</w:t>
            </w:r>
            <w:r>
              <w:rPr>
                <w:rFonts w:cs="Calibri"/>
              </w:rPr>
              <w:fldChar w:fldCharType="begin"/>
            </w:r>
            <w:r>
              <w:instrText xml:space="preserve"> XE "95</w:instrText>
            </w:r>
            <w:r w:rsidRPr="00B0427A">
              <w:rPr>
                <w:rFonts w:cs="Calibri"/>
              </w:rPr>
              <w:instrText>-</w:instrText>
            </w:r>
            <w:r>
              <w:rPr>
                <w:rFonts w:cs="Calibri"/>
              </w:rPr>
              <w:instrText>06</w:instrText>
            </w:r>
            <w:r w:rsidRPr="00B0427A">
              <w:rPr>
                <w:rFonts w:cs="Calibri"/>
              </w:rPr>
              <w:instrText>-</w:instrText>
            </w:r>
            <w:r>
              <w:rPr>
                <w:rFonts w:cs="Calibri"/>
              </w:rPr>
              <w:instrText>55118</w:instrText>
            </w:r>
            <w:r>
              <w:instrText>" \f “dan”</w:instrText>
            </w:r>
            <w:r>
              <w:rPr>
                <w:rFonts w:cs="Calibri"/>
              </w:rPr>
              <w:fldChar w:fldCharType="end"/>
            </w:r>
          </w:p>
          <w:p w14:paraId="628356E7" w14:textId="77777777" w:rsidR="00E17790" w:rsidRDefault="00E17790" w:rsidP="00E553B8">
            <w:pPr>
              <w:spacing w:before="60" w:after="60"/>
              <w:jc w:val="center"/>
              <w:rPr>
                <w:rFonts w:cs="Calibri"/>
              </w:rPr>
            </w:pPr>
            <w:r>
              <w:rPr>
                <w:rFonts w:cs="Calibri"/>
              </w:rPr>
              <w:t>Rev. 2</w:t>
            </w:r>
          </w:p>
        </w:tc>
        <w:tc>
          <w:tcPr>
            <w:tcW w:w="2880" w:type="pct"/>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3A9BC33" w14:textId="77777777" w:rsidR="00E17790" w:rsidRDefault="00E17790" w:rsidP="00E553B8">
            <w:pPr>
              <w:spacing w:before="60" w:after="60"/>
              <w:rPr>
                <w:rFonts w:cs="Calibri"/>
              </w:rPr>
            </w:pPr>
            <w:r>
              <w:rPr>
                <w:rFonts w:cs="Calibri"/>
                <w:b/>
                <w:bCs/>
                <w:i/>
                <w:iCs/>
              </w:rPr>
              <w:t>Foodborne Illness Investigations</w:t>
            </w:r>
          </w:p>
          <w:p w14:paraId="01A5DA08" w14:textId="77777777" w:rsidR="00E17790" w:rsidRDefault="00E17790" w:rsidP="00E553B8">
            <w:pPr>
              <w:spacing w:before="60" w:after="60"/>
              <w:rPr>
                <w:rFonts w:cs="Calibri"/>
              </w:rPr>
            </w:pPr>
            <w:r>
              <w:rPr>
                <w:rFonts w:cs="Calibri"/>
              </w:rPr>
              <w:t>Records relating to foodborne illness investigations. May include copies of lab results, copies of epidemiology, hazard analysis critical control points, reports, correspondence, and questionnaires.</w:t>
            </w:r>
            <w:r>
              <w:rPr>
                <w:rFonts w:cs="Calibri"/>
                <w:b/>
                <w:bCs/>
                <w:i/>
                <w:iCs/>
              </w:rPr>
              <w:t xml:space="preserve"> </w:t>
            </w:r>
            <w:r w:rsidRPr="00253780">
              <w:rPr>
                <w:rFonts w:cs="Calibri"/>
                <w:b/>
                <w:bCs/>
                <w:iCs/>
              </w:rPr>
              <w:fldChar w:fldCharType="begin"/>
            </w:r>
            <w:r w:rsidRPr="00253780">
              <w:instrText xml:space="preserve"> XE " foodborne illness investigations"\f”subject” </w:instrText>
            </w:r>
            <w:r w:rsidRPr="00253780">
              <w:rPr>
                <w:rFonts w:cs="Calibri"/>
                <w:b/>
                <w:bCs/>
                <w:iCs/>
              </w:rPr>
              <w:fldChar w:fldCharType="end"/>
            </w:r>
            <w:r w:rsidRPr="00253780">
              <w:rPr>
                <w:b/>
                <w:bCs/>
                <w:iCs/>
              </w:rPr>
              <w:fldChar w:fldCharType="begin"/>
            </w:r>
            <w:r w:rsidRPr="00253780">
              <w:instrText xml:space="preserve"> XE "investigations: foodborne illness"\f”subject” </w:instrText>
            </w:r>
            <w:r w:rsidRPr="00253780">
              <w:rPr>
                <w:b/>
                <w:bCs/>
                <w:iCs/>
              </w:rPr>
              <w:fldChar w:fldCharType="end"/>
            </w:r>
          </w:p>
        </w:tc>
        <w:tc>
          <w:tcPr>
            <w:tcW w:w="969" w:type="pct"/>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2AA0ECA" w14:textId="77777777" w:rsidR="00E17790" w:rsidRPr="00253780" w:rsidRDefault="00E17790" w:rsidP="00E553B8">
            <w:pPr>
              <w:spacing w:before="60" w:after="60"/>
              <w:rPr>
                <w:rFonts w:cs="Calibri"/>
              </w:rPr>
            </w:pPr>
            <w:r w:rsidRPr="00253780">
              <w:rPr>
                <w:rFonts w:cs="Calibri"/>
                <w:b/>
              </w:rPr>
              <w:t>Retain</w:t>
            </w:r>
            <w:r w:rsidRPr="00253780">
              <w:rPr>
                <w:rFonts w:cs="Calibri"/>
              </w:rPr>
              <w:t xml:space="preserve"> for 6 years after case closed</w:t>
            </w:r>
          </w:p>
          <w:p w14:paraId="610649D4" w14:textId="77777777" w:rsidR="00E17790" w:rsidRPr="00253780" w:rsidRDefault="00E17790" w:rsidP="00E553B8">
            <w:pPr>
              <w:spacing w:before="60" w:after="60"/>
              <w:rPr>
                <w:rFonts w:cs="Calibri"/>
              </w:rPr>
            </w:pPr>
            <w:r w:rsidRPr="00253780">
              <w:rPr>
                <w:rFonts w:cs="Calibri"/>
                <w:i/>
              </w:rPr>
              <w:t xml:space="preserve">   then</w:t>
            </w:r>
          </w:p>
          <w:p w14:paraId="494B2547" w14:textId="77777777" w:rsidR="00E17790" w:rsidRPr="00253780" w:rsidRDefault="00E17790" w:rsidP="00E553B8">
            <w:pPr>
              <w:spacing w:before="60" w:after="60"/>
              <w:rPr>
                <w:rFonts w:cs="Calibri"/>
              </w:rPr>
            </w:pPr>
            <w:r w:rsidRPr="00253780">
              <w:rPr>
                <w:rFonts w:cs="Calibri"/>
                <w:b/>
              </w:rPr>
              <w:t>Transfer</w:t>
            </w:r>
            <w:r w:rsidRPr="00253780">
              <w:rPr>
                <w:rFonts w:cs="Calibri"/>
              </w:rPr>
              <w:t xml:space="preserve"> to Washington State Archives for permanent retention.</w:t>
            </w:r>
          </w:p>
        </w:tc>
        <w:tc>
          <w:tcPr>
            <w:tcW w:w="656" w:type="pct"/>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2E1F7C5" w14:textId="77777777" w:rsidR="00E17790" w:rsidRPr="00253780" w:rsidRDefault="00E17790" w:rsidP="00E553B8">
            <w:pPr>
              <w:pStyle w:val="Default"/>
              <w:spacing w:before="60"/>
              <w:jc w:val="center"/>
              <w:rPr>
                <w:color w:val="auto"/>
                <w:sz w:val="22"/>
                <w:szCs w:val="22"/>
              </w:rPr>
            </w:pPr>
            <w:r w:rsidRPr="00253780">
              <w:rPr>
                <w:b/>
                <w:bCs/>
                <w:color w:val="auto"/>
                <w:sz w:val="22"/>
                <w:szCs w:val="22"/>
              </w:rPr>
              <w:t>ARCHIVAL</w:t>
            </w:r>
          </w:p>
          <w:p w14:paraId="11EB3EC0" w14:textId="77777777" w:rsidR="00E17790" w:rsidRPr="00253780" w:rsidRDefault="00E17790" w:rsidP="00E553B8">
            <w:pPr>
              <w:pStyle w:val="Default"/>
              <w:jc w:val="center"/>
              <w:rPr>
                <w:color w:val="auto"/>
                <w:sz w:val="18"/>
                <w:szCs w:val="18"/>
              </w:rPr>
            </w:pPr>
            <w:r w:rsidRPr="00253780">
              <w:rPr>
                <w:b/>
                <w:bCs/>
                <w:color w:val="auto"/>
                <w:sz w:val="16"/>
                <w:szCs w:val="16"/>
              </w:rPr>
              <w:t>(Permanent Retention)</w:t>
            </w:r>
            <w:r w:rsidRPr="00253780">
              <w:rPr>
                <w:color w:val="auto"/>
                <w:sz w:val="22"/>
                <w:szCs w:val="22"/>
              </w:rPr>
              <w:fldChar w:fldCharType="begin"/>
            </w:r>
            <w:r w:rsidRPr="00253780">
              <w:rPr>
                <w:color w:val="auto"/>
                <w:sz w:val="22"/>
                <w:szCs w:val="22"/>
              </w:rPr>
              <w:instrText xml:space="preserve"> XE "ILLNESS AND DISEASE:Investigations:Foodborne Illness Investigations” \f “archival”</w:instrText>
            </w:r>
            <w:r w:rsidRPr="00253780">
              <w:rPr>
                <w:color w:val="auto"/>
                <w:sz w:val="22"/>
                <w:szCs w:val="22"/>
              </w:rPr>
              <w:fldChar w:fldCharType="end"/>
            </w:r>
          </w:p>
          <w:p w14:paraId="08D2FABC" w14:textId="77777777" w:rsidR="00E17790" w:rsidRPr="00253780" w:rsidRDefault="00E17790" w:rsidP="00E553B8">
            <w:pPr>
              <w:pStyle w:val="Default"/>
              <w:jc w:val="center"/>
              <w:rPr>
                <w:color w:val="auto"/>
                <w:sz w:val="20"/>
                <w:szCs w:val="20"/>
              </w:rPr>
            </w:pPr>
            <w:r w:rsidRPr="00253780">
              <w:rPr>
                <w:color w:val="auto"/>
                <w:sz w:val="20"/>
                <w:szCs w:val="20"/>
              </w:rPr>
              <w:t>NON</w:t>
            </w:r>
            <w:r w:rsidRPr="00253780">
              <w:rPr>
                <w:rFonts w:ascii="Arial" w:hAnsi="Arial" w:cs="Arial"/>
                <w:color w:val="auto"/>
                <w:sz w:val="20"/>
                <w:szCs w:val="20"/>
              </w:rPr>
              <w:t>-</w:t>
            </w:r>
            <w:r w:rsidRPr="00253780">
              <w:rPr>
                <w:color w:val="auto"/>
                <w:sz w:val="20"/>
                <w:szCs w:val="20"/>
              </w:rPr>
              <w:t>ESSENTIAL</w:t>
            </w:r>
          </w:p>
          <w:p w14:paraId="20E9AD81" w14:textId="77777777" w:rsidR="00E17790" w:rsidRPr="00253780" w:rsidRDefault="00E17790" w:rsidP="00E553B8">
            <w:pPr>
              <w:jc w:val="center"/>
              <w:rPr>
                <w:rFonts w:cs="Calibri"/>
              </w:rPr>
            </w:pPr>
            <w:r w:rsidRPr="00253780">
              <w:rPr>
                <w:sz w:val="20"/>
                <w:szCs w:val="20"/>
              </w:rPr>
              <w:t>OPR</w:t>
            </w:r>
          </w:p>
        </w:tc>
      </w:tr>
      <w:tr w:rsidR="00E17790" w14:paraId="311745BB" w14:textId="77777777" w:rsidTr="00E17790">
        <w:trPr>
          <w:cantSplit/>
        </w:trPr>
        <w:tc>
          <w:tcPr>
            <w:tcW w:w="495" w:type="pct"/>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89CBB92" w14:textId="77777777" w:rsidR="00E17790" w:rsidRDefault="00E17790" w:rsidP="00E553B8">
            <w:pPr>
              <w:spacing w:before="60" w:after="60"/>
              <w:jc w:val="center"/>
              <w:rPr>
                <w:rFonts w:cs="Calibri"/>
              </w:rPr>
            </w:pPr>
            <w:r>
              <w:rPr>
                <w:rFonts w:cs="Calibri"/>
              </w:rPr>
              <w:t>94-08-54053</w:t>
            </w:r>
            <w:r>
              <w:rPr>
                <w:rFonts w:cs="Calibri"/>
              </w:rPr>
              <w:fldChar w:fldCharType="begin"/>
            </w:r>
            <w:r>
              <w:instrText xml:space="preserve"> XE "94</w:instrText>
            </w:r>
            <w:r w:rsidRPr="00B0427A">
              <w:rPr>
                <w:rFonts w:cs="Calibri"/>
              </w:rPr>
              <w:instrText>-</w:instrText>
            </w:r>
            <w:r>
              <w:rPr>
                <w:rFonts w:cs="Calibri"/>
              </w:rPr>
              <w:instrText>08</w:instrText>
            </w:r>
            <w:r w:rsidRPr="00B0427A">
              <w:rPr>
                <w:rFonts w:cs="Calibri"/>
              </w:rPr>
              <w:instrText>-</w:instrText>
            </w:r>
            <w:r>
              <w:rPr>
                <w:rFonts w:cs="Calibri"/>
              </w:rPr>
              <w:instrText>54053</w:instrText>
            </w:r>
            <w:r>
              <w:instrText>" \f “dan”</w:instrText>
            </w:r>
            <w:r>
              <w:rPr>
                <w:rFonts w:cs="Calibri"/>
              </w:rPr>
              <w:fldChar w:fldCharType="end"/>
            </w:r>
          </w:p>
          <w:p w14:paraId="1FD488E9" w14:textId="77777777" w:rsidR="00E17790" w:rsidRDefault="00E17790" w:rsidP="00E553B8">
            <w:pPr>
              <w:spacing w:before="60" w:after="60"/>
              <w:jc w:val="center"/>
              <w:rPr>
                <w:rFonts w:cs="Calibri"/>
              </w:rPr>
            </w:pPr>
            <w:r>
              <w:rPr>
                <w:rFonts w:cs="Calibri"/>
              </w:rPr>
              <w:t>Rev. 3</w:t>
            </w:r>
          </w:p>
        </w:tc>
        <w:tc>
          <w:tcPr>
            <w:tcW w:w="2880" w:type="pct"/>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7952750" w14:textId="77777777" w:rsidR="00E17790" w:rsidRDefault="00E17790" w:rsidP="00E553B8">
            <w:pPr>
              <w:spacing w:before="60" w:after="60"/>
              <w:rPr>
                <w:rFonts w:cs="Calibri"/>
              </w:rPr>
            </w:pPr>
            <w:r>
              <w:rPr>
                <w:rFonts w:cs="Calibri"/>
                <w:b/>
                <w:bCs/>
                <w:i/>
                <w:iCs/>
              </w:rPr>
              <w:t>Pesticide Exposure Investigations – All Other Investigations</w:t>
            </w:r>
          </w:p>
          <w:p w14:paraId="70120BA4" w14:textId="77777777" w:rsidR="00E17790" w:rsidRDefault="00E17790" w:rsidP="00E553B8">
            <w:pPr>
              <w:spacing w:before="60" w:after="60"/>
              <w:rPr>
                <w:rFonts w:cs="Calibri"/>
              </w:rPr>
            </w:pPr>
            <w:r>
              <w:rPr>
                <w:rFonts w:cs="Calibri"/>
              </w:rPr>
              <w:t>Records related to pesticide related illness investigations. May include medical records, referrals from various agencies, correspondence, incident reports, records of conversations, Labor and Industry claim forms, and pesticide incident summary reports</w:t>
            </w:r>
            <w:r w:rsidRPr="00253780">
              <w:rPr>
                <w:rFonts w:cs="Calibri"/>
              </w:rPr>
              <w:t>.</w:t>
            </w:r>
            <w:r w:rsidRPr="00253780">
              <w:rPr>
                <w:rFonts w:cs="Calibri"/>
                <w:b/>
                <w:bCs/>
                <w:iCs/>
              </w:rPr>
              <w:fldChar w:fldCharType="begin"/>
            </w:r>
            <w:r w:rsidRPr="00253780">
              <w:instrText xml:space="preserve"> XE " pesticide exposure investigations:(other)"\f”subject” </w:instrText>
            </w:r>
            <w:r w:rsidRPr="00253780">
              <w:rPr>
                <w:rFonts w:cs="Calibri"/>
                <w:b/>
                <w:bCs/>
                <w:iCs/>
              </w:rPr>
              <w:fldChar w:fldCharType="end"/>
            </w:r>
            <w:r w:rsidRPr="00253780">
              <w:rPr>
                <w:b/>
                <w:bCs/>
                <w:iCs/>
              </w:rPr>
              <w:fldChar w:fldCharType="begin"/>
            </w:r>
            <w:r w:rsidRPr="00253780">
              <w:instrText xml:space="preserve"> XE "investigations: pesticide exposure (other)"\f”subject” </w:instrText>
            </w:r>
            <w:r w:rsidRPr="00253780">
              <w:rPr>
                <w:b/>
                <w:bCs/>
                <w:iCs/>
              </w:rPr>
              <w:fldChar w:fldCharType="end"/>
            </w:r>
          </w:p>
        </w:tc>
        <w:tc>
          <w:tcPr>
            <w:tcW w:w="969" w:type="pct"/>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F557BC6" w14:textId="77777777" w:rsidR="00E17790" w:rsidRPr="00253780" w:rsidRDefault="00E17790" w:rsidP="00E553B8">
            <w:pPr>
              <w:spacing w:before="60" w:after="60"/>
              <w:rPr>
                <w:rFonts w:cs="Calibri"/>
              </w:rPr>
            </w:pPr>
            <w:r w:rsidRPr="00253780">
              <w:rPr>
                <w:rFonts w:cs="Calibri"/>
                <w:b/>
              </w:rPr>
              <w:t>Retain</w:t>
            </w:r>
            <w:r w:rsidRPr="00253780">
              <w:rPr>
                <w:rFonts w:cs="Calibri"/>
              </w:rPr>
              <w:t xml:space="preserve"> for 6 years after case closed</w:t>
            </w:r>
          </w:p>
          <w:p w14:paraId="0D7A5C09" w14:textId="77777777" w:rsidR="00E17790" w:rsidRPr="00253780" w:rsidRDefault="00E17790" w:rsidP="00E553B8">
            <w:pPr>
              <w:spacing w:before="60" w:after="60"/>
              <w:rPr>
                <w:rFonts w:cs="Calibri"/>
              </w:rPr>
            </w:pPr>
            <w:r w:rsidRPr="00253780">
              <w:rPr>
                <w:rFonts w:cs="Calibri"/>
                <w:i/>
              </w:rPr>
              <w:t xml:space="preserve">   then</w:t>
            </w:r>
          </w:p>
          <w:p w14:paraId="2A29778C" w14:textId="77777777" w:rsidR="00E17790" w:rsidRPr="00253780" w:rsidRDefault="00E17790" w:rsidP="00E553B8">
            <w:pPr>
              <w:spacing w:before="60" w:after="60"/>
              <w:rPr>
                <w:rFonts w:cs="Calibri"/>
              </w:rPr>
            </w:pPr>
            <w:r w:rsidRPr="00253780">
              <w:rPr>
                <w:rFonts w:cs="Calibri"/>
                <w:b/>
              </w:rPr>
              <w:t>Destroy</w:t>
            </w:r>
            <w:r w:rsidRPr="00253780">
              <w:rPr>
                <w:rFonts w:cs="Calibri"/>
              </w:rPr>
              <w:t>.</w:t>
            </w:r>
          </w:p>
        </w:tc>
        <w:tc>
          <w:tcPr>
            <w:tcW w:w="656" w:type="pct"/>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3DC0B21" w14:textId="77777777" w:rsidR="00E17790" w:rsidRDefault="00E17790" w:rsidP="00E553B8">
            <w:pPr>
              <w:pStyle w:val="Default"/>
              <w:spacing w:before="60"/>
              <w:jc w:val="center"/>
              <w:rPr>
                <w:sz w:val="20"/>
                <w:szCs w:val="20"/>
              </w:rPr>
            </w:pPr>
            <w:r>
              <w:rPr>
                <w:sz w:val="20"/>
                <w:szCs w:val="20"/>
              </w:rPr>
              <w:t>NON-ARCHIVAL</w:t>
            </w:r>
          </w:p>
          <w:p w14:paraId="7BA3BF96" w14:textId="77777777" w:rsidR="00E17790" w:rsidRDefault="00E17790" w:rsidP="00E553B8">
            <w:pPr>
              <w:pStyle w:val="Default"/>
              <w:jc w:val="center"/>
              <w:rPr>
                <w:sz w:val="20"/>
                <w:szCs w:val="20"/>
              </w:rPr>
            </w:pPr>
            <w:r>
              <w:rPr>
                <w:sz w:val="20"/>
                <w:szCs w:val="20"/>
              </w:rPr>
              <w:t>NON-ESSENTIAL</w:t>
            </w:r>
          </w:p>
          <w:p w14:paraId="53F9CC16" w14:textId="77777777" w:rsidR="00E17790" w:rsidRDefault="00E17790" w:rsidP="00E553B8">
            <w:pPr>
              <w:jc w:val="center"/>
              <w:rPr>
                <w:rFonts w:cs="Calibri"/>
              </w:rPr>
            </w:pPr>
            <w:r>
              <w:rPr>
                <w:sz w:val="20"/>
                <w:szCs w:val="20"/>
              </w:rPr>
              <w:t>OPR</w:t>
            </w:r>
          </w:p>
        </w:tc>
      </w:tr>
      <w:tr w:rsidR="00E17790" w14:paraId="29E01F31" w14:textId="77777777" w:rsidTr="00E17790">
        <w:trPr>
          <w:cantSplit/>
        </w:trPr>
        <w:tc>
          <w:tcPr>
            <w:tcW w:w="495" w:type="pct"/>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4DAD353" w14:textId="77777777" w:rsidR="00E17790" w:rsidRDefault="00E17790" w:rsidP="00E553B8">
            <w:pPr>
              <w:spacing w:before="60" w:after="60"/>
              <w:jc w:val="center"/>
              <w:rPr>
                <w:rFonts w:cs="Calibri"/>
              </w:rPr>
            </w:pPr>
            <w:r>
              <w:rPr>
                <w:rFonts w:cs="Calibri"/>
              </w:rPr>
              <w:lastRenderedPageBreak/>
              <w:t>12-12-68401</w:t>
            </w:r>
            <w:r>
              <w:rPr>
                <w:rFonts w:cs="Calibri"/>
              </w:rPr>
              <w:fldChar w:fldCharType="begin"/>
            </w:r>
            <w:r>
              <w:instrText xml:space="preserve"> XE "12</w:instrText>
            </w:r>
            <w:r w:rsidRPr="00B0427A">
              <w:rPr>
                <w:rFonts w:cs="Calibri"/>
              </w:rPr>
              <w:instrText>-</w:instrText>
            </w:r>
            <w:r>
              <w:rPr>
                <w:rFonts w:cs="Calibri"/>
              </w:rPr>
              <w:instrText>12</w:instrText>
            </w:r>
            <w:r w:rsidRPr="00B0427A">
              <w:rPr>
                <w:rFonts w:cs="Calibri"/>
              </w:rPr>
              <w:instrText>-</w:instrText>
            </w:r>
            <w:r>
              <w:rPr>
                <w:rFonts w:cs="Calibri"/>
              </w:rPr>
              <w:instrText>68401</w:instrText>
            </w:r>
            <w:r>
              <w:instrText>" \f “dan”</w:instrText>
            </w:r>
            <w:r>
              <w:rPr>
                <w:rFonts w:cs="Calibri"/>
              </w:rPr>
              <w:fldChar w:fldCharType="end"/>
            </w:r>
          </w:p>
          <w:p w14:paraId="39EA006D" w14:textId="77777777" w:rsidR="00E17790" w:rsidRDefault="00E17790" w:rsidP="00E553B8">
            <w:pPr>
              <w:spacing w:before="60" w:after="60"/>
              <w:jc w:val="center"/>
              <w:rPr>
                <w:rFonts w:cs="Calibri"/>
              </w:rPr>
            </w:pPr>
            <w:r>
              <w:rPr>
                <w:rFonts w:cs="Calibri"/>
              </w:rPr>
              <w:t>Rev. 1</w:t>
            </w:r>
          </w:p>
        </w:tc>
        <w:tc>
          <w:tcPr>
            <w:tcW w:w="2880" w:type="pct"/>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11F374D" w14:textId="77777777" w:rsidR="00E17790" w:rsidRDefault="00E17790" w:rsidP="00E553B8">
            <w:pPr>
              <w:spacing w:before="60" w:after="60"/>
              <w:rPr>
                <w:rFonts w:cs="Calibri"/>
              </w:rPr>
            </w:pPr>
            <w:r>
              <w:rPr>
                <w:rFonts w:cs="Calibri"/>
                <w:b/>
                <w:bCs/>
                <w:i/>
                <w:iCs/>
              </w:rPr>
              <w:t>Pesticide Exposure Investigations – Historically Significant Investigations</w:t>
            </w:r>
          </w:p>
          <w:p w14:paraId="05997FC9" w14:textId="77777777" w:rsidR="00E17790" w:rsidRPr="001E2644" w:rsidRDefault="00E17790" w:rsidP="00E553B8">
            <w:pPr>
              <w:spacing w:before="60" w:after="60"/>
            </w:pPr>
            <w:r>
              <w:rPr>
                <w:rFonts w:cs="Calibri"/>
              </w:rPr>
              <w:t xml:space="preserve">Records related to pesticide related illness investigations that </w:t>
            </w:r>
            <w:r>
              <w:rPr>
                <w:rFonts w:cs="Calibri"/>
                <w:i/>
                <w:iCs/>
              </w:rPr>
              <w:t>are unusual, result in death, involve the use of new or illegal products, are of public interest, or that involve a relatively large number of affected people</w:t>
            </w:r>
            <w:r>
              <w:rPr>
                <w:rFonts w:cs="Calibri"/>
              </w:rPr>
              <w:t>. May include medical records, referrals from various agencies, correspondence, incident reports, records of conversations, Labor and Industry claim forms, and pesticide incident summary reports.</w:t>
            </w:r>
            <w:r>
              <w:rPr>
                <w:rFonts w:cs="Calibri"/>
                <w:b/>
                <w:bCs/>
                <w:i/>
                <w:iCs/>
              </w:rPr>
              <w:t xml:space="preserve"> </w:t>
            </w:r>
            <w:r w:rsidRPr="00253780">
              <w:rPr>
                <w:rFonts w:cs="Calibri"/>
                <w:b/>
                <w:bCs/>
                <w:iCs/>
              </w:rPr>
              <w:fldChar w:fldCharType="begin"/>
            </w:r>
            <w:r w:rsidRPr="00253780">
              <w:instrText xml:space="preserve"> XE " pesticide exposure investigations:(historic)"\f”subject” </w:instrText>
            </w:r>
            <w:r w:rsidRPr="00253780">
              <w:rPr>
                <w:rFonts w:cs="Calibri"/>
                <w:b/>
                <w:bCs/>
                <w:iCs/>
              </w:rPr>
              <w:fldChar w:fldCharType="end"/>
            </w:r>
            <w:r w:rsidRPr="00253780">
              <w:rPr>
                <w:b/>
                <w:bCs/>
                <w:iCs/>
              </w:rPr>
              <w:fldChar w:fldCharType="begin"/>
            </w:r>
            <w:r w:rsidRPr="00253780">
              <w:instrText xml:space="preserve"> XE "investigations: pesticide exposure (historic)"\f”subject” </w:instrText>
            </w:r>
            <w:r w:rsidRPr="00253780">
              <w:rPr>
                <w:b/>
                <w:bCs/>
                <w:iCs/>
              </w:rPr>
              <w:fldChar w:fldCharType="end"/>
            </w:r>
          </w:p>
        </w:tc>
        <w:tc>
          <w:tcPr>
            <w:tcW w:w="969" w:type="pct"/>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CC7EA54" w14:textId="77777777" w:rsidR="00E17790" w:rsidRPr="002E2E5F" w:rsidRDefault="00E17790" w:rsidP="00E553B8">
            <w:pPr>
              <w:spacing w:before="60" w:after="60"/>
              <w:rPr>
                <w:rFonts w:cs="Calibri"/>
              </w:rPr>
            </w:pPr>
            <w:r w:rsidRPr="002E2E5F">
              <w:rPr>
                <w:rFonts w:cs="Calibri"/>
                <w:b/>
              </w:rPr>
              <w:t>Retain</w:t>
            </w:r>
            <w:r w:rsidRPr="002E2E5F">
              <w:rPr>
                <w:rFonts w:cs="Calibri"/>
              </w:rPr>
              <w:t xml:space="preserve"> for 6 years after case closed</w:t>
            </w:r>
          </w:p>
          <w:p w14:paraId="4C758E14" w14:textId="77777777" w:rsidR="00E17790" w:rsidRPr="002E2E5F" w:rsidRDefault="00E17790" w:rsidP="00E553B8">
            <w:pPr>
              <w:spacing w:before="60" w:after="60"/>
              <w:rPr>
                <w:rFonts w:cs="Calibri"/>
              </w:rPr>
            </w:pPr>
            <w:r w:rsidRPr="002E2E5F">
              <w:rPr>
                <w:rFonts w:cs="Calibri"/>
                <w:i/>
              </w:rPr>
              <w:t xml:space="preserve">   then</w:t>
            </w:r>
          </w:p>
          <w:p w14:paraId="54D86EF4" w14:textId="77777777" w:rsidR="00E17790" w:rsidRPr="002E2E5F" w:rsidRDefault="00E17790" w:rsidP="00E553B8">
            <w:pPr>
              <w:spacing w:before="60" w:after="60"/>
              <w:rPr>
                <w:rFonts w:cs="Calibri"/>
              </w:rPr>
            </w:pPr>
            <w:r w:rsidRPr="002E2E5F">
              <w:rPr>
                <w:rFonts w:cs="Calibri"/>
                <w:b/>
              </w:rPr>
              <w:t>Transfer</w:t>
            </w:r>
            <w:r w:rsidRPr="002E2E5F">
              <w:rPr>
                <w:rFonts w:cs="Calibri"/>
              </w:rPr>
              <w:t xml:space="preserve"> to Washington State Archives for permanent retention.</w:t>
            </w:r>
          </w:p>
        </w:tc>
        <w:tc>
          <w:tcPr>
            <w:tcW w:w="656" w:type="pct"/>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E2570BE" w14:textId="77777777" w:rsidR="00E17790" w:rsidRPr="002E2E5F" w:rsidRDefault="00E17790" w:rsidP="00E553B8">
            <w:pPr>
              <w:pStyle w:val="Default"/>
              <w:spacing w:before="60"/>
              <w:jc w:val="center"/>
              <w:rPr>
                <w:color w:val="auto"/>
                <w:sz w:val="22"/>
                <w:szCs w:val="22"/>
              </w:rPr>
            </w:pPr>
            <w:r w:rsidRPr="002E2E5F">
              <w:rPr>
                <w:b/>
                <w:bCs/>
                <w:color w:val="auto"/>
                <w:sz w:val="22"/>
                <w:szCs w:val="22"/>
              </w:rPr>
              <w:t>ARCHIVAL</w:t>
            </w:r>
          </w:p>
          <w:p w14:paraId="4D62E44B" w14:textId="77777777" w:rsidR="00E17790" w:rsidRPr="002E2E5F" w:rsidRDefault="00E17790" w:rsidP="00E553B8">
            <w:pPr>
              <w:pStyle w:val="Default"/>
              <w:jc w:val="center"/>
              <w:rPr>
                <w:color w:val="auto"/>
                <w:sz w:val="18"/>
                <w:szCs w:val="18"/>
              </w:rPr>
            </w:pPr>
            <w:r w:rsidRPr="002E2E5F">
              <w:rPr>
                <w:b/>
                <w:bCs/>
                <w:color w:val="auto"/>
                <w:sz w:val="16"/>
                <w:szCs w:val="16"/>
              </w:rPr>
              <w:t>(Permanent Retention)</w:t>
            </w:r>
            <w:r w:rsidRPr="002E2E5F">
              <w:rPr>
                <w:color w:val="auto"/>
                <w:sz w:val="22"/>
                <w:szCs w:val="22"/>
              </w:rPr>
              <w:fldChar w:fldCharType="begin"/>
            </w:r>
            <w:r w:rsidRPr="002E2E5F">
              <w:rPr>
                <w:color w:val="auto"/>
                <w:sz w:val="22"/>
                <w:szCs w:val="22"/>
              </w:rPr>
              <w:instrText xml:space="preserve"> XE "ILLNESS AND DISEASE:Investigations:Pesticide Exposure Investigation Case Files – Historically Significant Cases” \f “archival”</w:instrText>
            </w:r>
            <w:r w:rsidRPr="002E2E5F">
              <w:rPr>
                <w:color w:val="auto"/>
                <w:sz w:val="22"/>
                <w:szCs w:val="22"/>
              </w:rPr>
              <w:fldChar w:fldCharType="end"/>
            </w:r>
          </w:p>
          <w:p w14:paraId="65DCDEB8" w14:textId="77777777" w:rsidR="00E17790" w:rsidRPr="002E2E5F" w:rsidRDefault="00E17790" w:rsidP="00E553B8">
            <w:pPr>
              <w:pStyle w:val="Default"/>
              <w:jc w:val="center"/>
              <w:rPr>
                <w:color w:val="auto"/>
                <w:sz w:val="20"/>
                <w:szCs w:val="20"/>
              </w:rPr>
            </w:pPr>
            <w:r w:rsidRPr="002E2E5F">
              <w:rPr>
                <w:color w:val="auto"/>
                <w:sz w:val="20"/>
                <w:szCs w:val="20"/>
              </w:rPr>
              <w:t>NON</w:t>
            </w:r>
            <w:r w:rsidRPr="002E2E5F">
              <w:rPr>
                <w:rFonts w:ascii="Arial" w:hAnsi="Arial" w:cs="Arial"/>
                <w:color w:val="auto"/>
                <w:sz w:val="20"/>
                <w:szCs w:val="20"/>
              </w:rPr>
              <w:t>-</w:t>
            </w:r>
            <w:r w:rsidRPr="002E2E5F">
              <w:rPr>
                <w:color w:val="auto"/>
                <w:sz w:val="20"/>
                <w:szCs w:val="20"/>
              </w:rPr>
              <w:t>ESSENTIAL</w:t>
            </w:r>
          </w:p>
          <w:p w14:paraId="65593200" w14:textId="77777777" w:rsidR="00E17790" w:rsidRPr="002E2E5F" w:rsidRDefault="00E17790" w:rsidP="00E553B8">
            <w:pPr>
              <w:jc w:val="center"/>
              <w:rPr>
                <w:rFonts w:cs="Calibri"/>
              </w:rPr>
            </w:pPr>
            <w:r w:rsidRPr="002E2E5F">
              <w:rPr>
                <w:sz w:val="20"/>
                <w:szCs w:val="20"/>
              </w:rPr>
              <w:t>OPR</w:t>
            </w:r>
          </w:p>
        </w:tc>
      </w:tr>
      <w:tr w:rsidR="00E17790" w14:paraId="5975E322" w14:textId="77777777" w:rsidTr="00E17790">
        <w:trPr>
          <w:cantSplit/>
        </w:trPr>
        <w:tc>
          <w:tcPr>
            <w:tcW w:w="495" w:type="pct"/>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6195194" w14:textId="77777777" w:rsidR="00E17790" w:rsidRPr="002E2E5F" w:rsidRDefault="00E17790" w:rsidP="00E553B8">
            <w:pPr>
              <w:spacing w:before="60" w:after="60"/>
              <w:jc w:val="center"/>
              <w:rPr>
                <w:rFonts w:cs="Calibri"/>
              </w:rPr>
            </w:pPr>
            <w:r>
              <w:rPr>
                <w:rFonts w:cs="Calibri"/>
              </w:rPr>
              <w:t>13-12-68478</w:t>
            </w:r>
            <w:r>
              <w:rPr>
                <w:rFonts w:cs="Calibri"/>
              </w:rPr>
              <w:fldChar w:fldCharType="begin"/>
            </w:r>
            <w:r>
              <w:instrText xml:space="preserve"> XE "13</w:instrText>
            </w:r>
            <w:r w:rsidRPr="00B0427A">
              <w:rPr>
                <w:rFonts w:cs="Calibri"/>
              </w:rPr>
              <w:instrText>-</w:instrText>
            </w:r>
            <w:r>
              <w:rPr>
                <w:rFonts w:cs="Calibri"/>
              </w:rPr>
              <w:instrText>12</w:instrText>
            </w:r>
            <w:r w:rsidRPr="00B0427A">
              <w:rPr>
                <w:rFonts w:cs="Calibri"/>
              </w:rPr>
              <w:instrText>-</w:instrText>
            </w:r>
            <w:r>
              <w:rPr>
                <w:rFonts w:cs="Calibri"/>
              </w:rPr>
              <w:instrText>68478</w:instrText>
            </w:r>
            <w:r>
              <w:instrText>" \f “dan”</w:instrText>
            </w:r>
            <w:r>
              <w:rPr>
                <w:rFonts w:cs="Calibri"/>
              </w:rPr>
              <w:fldChar w:fldCharType="end"/>
            </w:r>
          </w:p>
          <w:p w14:paraId="645B45C6" w14:textId="77777777" w:rsidR="00E17790" w:rsidRPr="002E2E5F" w:rsidRDefault="00E17790" w:rsidP="00E553B8">
            <w:pPr>
              <w:spacing w:before="60" w:after="60"/>
              <w:jc w:val="center"/>
              <w:rPr>
                <w:rFonts w:cs="Calibri"/>
              </w:rPr>
            </w:pPr>
            <w:r w:rsidRPr="002E2E5F">
              <w:rPr>
                <w:rFonts w:cs="Calibri"/>
              </w:rPr>
              <w:t>Rev. 0</w:t>
            </w:r>
          </w:p>
        </w:tc>
        <w:tc>
          <w:tcPr>
            <w:tcW w:w="2880" w:type="pct"/>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C90A0D0" w14:textId="77777777" w:rsidR="00E17790" w:rsidRPr="002E2E5F" w:rsidRDefault="00E17790" w:rsidP="00E553B8">
            <w:pPr>
              <w:spacing w:before="60" w:after="60"/>
              <w:rPr>
                <w:rFonts w:cs="Calibri"/>
                <w:b/>
                <w:bCs/>
                <w:i/>
                <w:iCs/>
              </w:rPr>
            </w:pPr>
            <w:r w:rsidRPr="002E2E5F">
              <w:rPr>
                <w:rFonts w:cs="Calibri"/>
                <w:b/>
                <w:bCs/>
                <w:i/>
                <w:iCs/>
              </w:rPr>
              <w:t>Shellfish Illness Investigation Summary Records</w:t>
            </w:r>
          </w:p>
          <w:p w14:paraId="737603E8" w14:textId="77777777" w:rsidR="00E17790" w:rsidRPr="002E2E5F" w:rsidRDefault="00E17790" w:rsidP="00E553B8">
            <w:pPr>
              <w:spacing w:before="60" w:after="60"/>
              <w:rPr>
                <w:rFonts w:cs="Calibri"/>
              </w:rPr>
            </w:pPr>
            <w:r w:rsidRPr="002E2E5F">
              <w:rPr>
                <w:rFonts w:cs="Calibri"/>
              </w:rPr>
              <w:t>Summary records of shellfish related illnesses such as Vibrio Parahaemolyticus (</w:t>
            </w:r>
            <w:proofErr w:type="spellStart"/>
            <w:r w:rsidRPr="002E2E5F">
              <w:rPr>
                <w:rFonts w:cs="Calibri"/>
              </w:rPr>
              <w:t>Vp</w:t>
            </w:r>
            <w:proofErr w:type="spellEnd"/>
            <w:r w:rsidRPr="002E2E5F">
              <w:rPr>
                <w:rFonts w:cs="Calibri"/>
              </w:rPr>
              <w:t>)</w:t>
            </w:r>
            <w:r w:rsidRPr="002E2E5F">
              <w:rPr>
                <w:rFonts w:cs="Calibri"/>
                <w:b/>
                <w:bCs/>
                <w:i/>
                <w:iCs/>
              </w:rPr>
              <w:t xml:space="preserve"> </w:t>
            </w:r>
            <w:r w:rsidRPr="002E2E5F">
              <w:rPr>
                <w:rFonts w:cs="Calibri"/>
              </w:rPr>
              <w:t>and Norovirus.</w:t>
            </w:r>
            <w:r w:rsidRPr="002E2E5F">
              <w:rPr>
                <w:b/>
                <w:bCs/>
                <w:iCs/>
              </w:rPr>
              <w:fldChar w:fldCharType="begin"/>
            </w:r>
            <w:r w:rsidRPr="002E2E5F">
              <w:instrText xml:space="preserve"> XE "investigations:shellfish illness logs"\f”subject” </w:instrText>
            </w:r>
            <w:r w:rsidRPr="002E2E5F">
              <w:rPr>
                <w:b/>
                <w:bCs/>
                <w:iCs/>
              </w:rPr>
              <w:fldChar w:fldCharType="end"/>
            </w:r>
            <w:r w:rsidRPr="002E2E5F">
              <w:rPr>
                <w:rFonts w:cs="Calibri"/>
                <w:b/>
                <w:bCs/>
                <w:iCs/>
              </w:rPr>
              <w:fldChar w:fldCharType="begin"/>
            </w:r>
            <w:r w:rsidRPr="002E2E5F">
              <w:instrText xml:space="preserve"> XE "shellfish:illness investigation logs"\f”subject” </w:instrText>
            </w:r>
            <w:r w:rsidRPr="002E2E5F">
              <w:rPr>
                <w:rFonts w:cs="Calibri"/>
                <w:b/>
                <w:bCs/>
                <w:iCs/>
              </w:rPr>
              <w:fldChar w:fldCharType="end"/>
            </w:r>
            <w:r w:rsidRPr="002E2E5F">
              <w:rPr>
                <w:rFonts w:cs="Calibri"/>
                <w:b/>
                <w:bCs/>
                <w:iCs/>
              </w:rPr>
              <w:fldChar w:fldCharType="begin"/>
            </w:r>
            <w:r w:rsidRPr="002E2E5F">
              <w:instrText xml:space="preserve"> XE "vibrio-parahaemolyticus"\f”subject” </w:instrText>
            </w:r>
            <w:r w:rsidRPr="002E2E5F">
              <w:rPr>
                <w:rFonts w:cs="Calibri"/>
                <w:b/>
                <w:bCs/>
                <w:iCs/>
              </w:rPr>
              <w:fldChar w:fldCharType="end"/>
            </w:r>
            <w:r w:rsidRPr="002E2E5F">
              <w:rPr>
                <w:rFonts w:cs="Calibri"/>
                <w:b/>
                <w:bCs/>
                <w:iCs/>
              </w:rPr>
              <w:fldChar w:fldCharType="begin"/>
            </w:r>
            <w:r w:rsidRPr="002E2E5F">
              <w:instrText xml:space="preserve"> XE "norovirus"\f”subject” </w:instrText>
            </w:r>
            <w:r w:rsidRPr="002E2E5F">
              <w:rPr>
                <w:rFonts w:cs="Calibri"/>
                <w:b/>
                <w:bCs/>
                <w:iCs/>
              </w:rPr>
              <w:fldChar w:fldCharType="end"/>
            </w:r>
          </w:p>
          <w:p w14:paraId="1180CBE7" w14:textId="77777777" w:rsidR="00E17790" w:rsidRPr="002E2E5F" w:rsidRDefault="00E17790" w:rsidP="00E553B8">
            <w:pPr>
              <w:spacing w:before="60" w:after="60"/>
              <w:rPr>
                <w:rFonts w:cs="Calibri"/>
              </w:rPr>
            </w:pPr>
            <w:r w:rsidRPr="002E2E5F">
              <w:rPr>
                <w:rFonts w:cs="Calibri"/>
              </w:rPr>
              <w:t>Includes, but is not limited to:</w:t>
            </w:r>
          </w:p>
          <w:p w14:paraId="151B10B2" w14:textId="77777777" w:rsidR="00E17790" w:rsidRPr="002E2E5F" w:rsidRDefault="00E17790" w:rsidP="00E17790">
            <w:pPr>
              <w:pStyle w:val="ListParagraph"/>
              <w:numPr>
                <w:ilvl w:val="0"/>
                <w:numId w:val="17"/>
              </w:numPr>
              <w:spacing w:before="60" w:after="60" w:line="240" w:lineRule="auto"/>
              <w:rPr>
                <w:rFonts w:cs="Calibri"/>
                <w:b/>
                <w:bCs/>
                <w:i/>
                <w:iCs/>
              </w:rPr>
            </w:pPr>
            <w:r w:rsidRPr="002E2E5F">
              <w:rPr>
                <w:rFonts w:cs="Calibri"/>
                <w:bCs/>
                <w:iCs/>
              </w:rPr>
              <w:t>Shellfish Illness Log.</w:t>
            </w:r>
          </w:p>
        </w:tc>
        <w:tc>
          <w:tcPr>
            <w:tcW w:w="969" w:type="pct"/>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A5C43D8" w14:textId="77777777" w:rsidR="00E17790" w:rsidRPr="002E2E5F" w:rsidRDefault="00E17790" w:rsidP="00E553B8">
            <w:pPr>
              <w:pStyle w:val="Default"/>
              <w:spacing w:before="60" w:after="60"/>
              <w:rPr>
                <w:rFonts w:eastAsiaTheme="minorHAnsi"/>
                <w:color w:val="auto"/>
                <w:sz w:val="22"/>
                <w:szCs w:val="22"/>
              </w:rPr>
            </w:pPr>
            <w:r w:rsidRPr="002E2E5F">
              <w:rPr>
                <w:b/>
                <w:bCs/>
                <w:color w:val="auto"/>
                <w:sz w:val="22"/>
                <w:szCs w:val="22"/>
              </w:rPr>
              <w:t xml:space="preserve">Retain </w:t>
            </w:r>
            <w:r w:rsidRPr="002E2E5F">
              <w:rPr>
                <w:color w:val="auto"/>
                <w:sz w:val="22"/>
                <w:szCs w:val="22"/>
              </w:rPr>
              <w:t>until no lo</w:t>
            </w:r>
            <w:r>
              <w:rPr>
                <w:color w:val="auto"/>
                <w:sz w:val="22"/>
                <w:szCs w:val="22"/>
              </w:rPr>
              <w:t>nger needed for agency business</w:t>
            </w:r>
          </w:p>
          <w:p w14:paraId="50A3A4BD" w14:textId="77777777" w:rsidR="00E17790" w:rsidRPr="002E2E5F" w:rsidRDefault="00E17790" w:rsidP="00E553B8">
            <w:pPr>
              <w:pStyle w:val="Default"/>
              <w:spacing w:before="60" w:after="60"/>
              <w:rPr>
                <w:i/>
                <w:iCs/>
                <w:color w:val="auto"/>
                <w:sz w:val="22"/>
                <w:szCs w:val="22"/>
              </w:rPr>
            </w:pPr>
            <w:r>
              <w:rPr>
                <w:i/>
                <w:iCs/>
                <w:color w:val="auto"/>
                <w:sz w:val="22"/>
                <w:szCs w:val="22"/>
              </w:rPr>
              <w:t xml:space="preserve">   then</w:t>
            </w:r>
          </w:p>
          <w:p w14:paraId="30F3B663" w14:textId="77777777" w:rsidR="00E17790" w:rsidRPr="002E2E5F" w:rsidRDefault="00E17790" w:rsidP="00E553B8">
            <w:pPr>
              <w:spacing w:before="60" w:after="60"/>
              <w:rPr>
                <w:rFonts w:cs="Calibri"/>
                <w:b/>
              </w:rPr>
            </w:pPr>
            <w:r w:rsidRPr="002E2E5F">
              <w:rPr>
                <w:b/>
                <w:bCs/>
              </w:rPr>
              <w:t xml:space="preserve">Transfer </w:t>
            </w:r>
            <w:r w:rsidRPr="002E2E5F">
              <w:t>to Washington State Archives for permanent retention.</w:t>
            </w:r>
          </w:p>
        </w:tc>
        <w:tc>
          <w:tcPr>
            <w:tcW w:w="656" w:type="pct"/>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0A8B1A2" w14:textId="77777777" w:rsidR="00E17790" w:rsidRPr="002E2E5F" w:rsidRDefault="00E17790" w:rsidP="00E553B8">
            <w:pPr>
              <w:pStyle w:val="Default"/>
              <w:spacing w:before="60"/>
              <w:jc w:val="center"/>
              <w:rPr>
                <w:color w:val="auto"/>
                <w:sz w:val="22"/>
                <w:szCs w:val="22"/>
              </w:rPr>
            </w:pPr>
            <w:r w:rsidRPr="002E2E5F">
              <w:rPr>
                <w:b/>
                <w:bCs/>
                <w:color w:val="auto"/>
                <w:sz w:val="22"/>
                <w:szCs w:val="22"/>
              </w:rPr>
              <w:t>ARCHIVAL</w:t>
            </w:r>
          </w:p>
          <w:p w14:paraId="32B35A23" w14:textId="77777777" w:rsidR="00E17790" w:rsidRPr="002E2E5F" w:rsidRDefault="00E17790" w:rsidP="00E553B8">
            <w:pPr>
              <w:pStyle w:val="Default"/>
              <w:jc w:val="center"/>
              <w:rPr>
                <w:color w:val="auto"/>
                <w:sz w:val="18"/>
                <w:szCs w:val="18"/>
              </w:rPr>
            </w:pPr>
            <w:r w:rsidRPr="002E2E5F">
              <w:rPr>
                <w:b/>
                <w:bCs/>
                <w:color w:val="auto"/>
                <w:sz w:val="16"/>
                <w:szCs w:val="16"/>
              </w:rPr>
              <w:t>(Permanent Retention)</w:t>
            </w:r>
            <w:r w:rsidRPr="002E2E5F">
              <w:rPr>
                <w:color w:val="auto"/>
                <w:sz w:val="22"/>
                <w:szCs w:val="22"/>
              </w:rPr>
              <w:fldChar w:fldCharType="begin"/>
            </w:r>
            <w:r w:rsidRPr="002E2E5F">
              <w:rPr>
                <w:color w:val="auto"/>
                <w:sz w:val="22"/>
                <w:szCs w:val="22"/>
              </w:rPr>
              <w:instrText xml:space="preserve"> XE "ILLNESS AND DISEASE:Investigations:</w:instrText>
            </w:r>
            <w:r>
              <w:rPr>
                <w:color w:val="auto"/>
                <w:sz w:val="22"/>
                <w:szCs w:val="22"/>
              </w:rPr>
              <w:instrText xml:space="preserve">Shellfish Illness </w:instrText>
            </w:r>
            <w:r w:rsidRPr="002E2E5F">
              <w:rPr>
                <w:color w:val="auto"/>
                <w:sz w:val="22"/>
                <w:szCs w:val="22"/>
              </w:rPr>
              <w:instrText>Investigation</w:instrText>
            </w:r>
            <w:r>
              <w:rPr>
                <w:color w:val="auto"/>
                <w:sz w:val="22"/>
                <w:szCs w:val="22"/>
              </w:rPr>
              <w:instrText xml:space="preserve"> Summary Records</w:instrText>
            </w:r>
            <w:r w:rsidRPr="002E2E5F">
              <w:rPr>
                <w:color w:val="auto"/>
                <w:sz w:val="22"/>
                <w:szCs w:val="22"/>
              </w:rPr>
              <w:instrText>” \f “archival”</w:instrText>
            </w:r>
            <w:r w:rsidRPr="002E2E5F">
              <w:rPr>
                <w:color w:val="auto"/>
                <w:sz w:val="22"/>
                <w:szCs w:val="22"/>
              </w:rPr>
              <w:fldChar w:fldCharType="end"/>
            </w:r>
          </w:p>
          <w:p w14:paraId="2595B2BB" w14:textId="77777777" w:rsidR="00E17790" w:rsidRPr="002E2E5F" w:rsidRDefault="00E17790" w:rsidP="00E553B8">
            <w:pPr>
              <w:pStyle w:val="Default"/>
              <w:jc w:val="center"/>
              <w:rPr>
                <w:color w:val="auto"/>
                <w:sz w:val="20"/>
                <w:szCs w:val="20"/>
              </w:rPr>
            </w:pPr>
            <w:r w:rsidRPr="002E2E5F">
              <w:rPr>
                <w:color w:val="auto"/>
                <w:sz w:val="20"/>
                <w:szCs w:val="20"/>
              </w:rPr>
              <w:t>NON</w:t>
            </w:r>
            <w:r w:rsidRPr="002E2E5F">
              <w:rPr>
                <w:rFonts w:ascii="Arial" w:hAnsi="Arial" w:cs="Arial"/>
                <w:color w:val="auto"/>
                <w:sz w:val="20"/>
                <w:szCs w:val="20"/>
              </w:rPr>
              <w:t>-</w:t>
            </w:r>
            <w:r w:rsidRPr="002E2E5F">
              <w:rPr>
                <w:color w:val="auto"/>
                <w:sz w:val="20"/>
                <w:szCs w:val="20"/>
              </w:rPr>
              <w:t>ESSENTIAL</w:t>
            </w:r>
          </w:p>
          <w:p w14:paraId="7AF66461" w14:textId="77777777" w:rsidR="00E17790" w:rsidRPr="002E2E5F" w:rsidRDefault="00E17790" w:rsidP="00E553B8">
            <w:pPr>
              <w:pStyle w:val="Default"/>
              <w:jc w:val="center"/>
              <w:rPr>
                <w:b/>
                <w:bCs/>
                <w:color w:val="auto"/>
                <w:sz w:val="22"/>
                <w:szCs w:val="22"/>
              </w:rPr>
            </w:pPr>
            <w:r w:rsidRPr="002E2E5F">
              <w:rPr>
                <w:color w:val="auto"/>
                <w:sz w:val="20"/>
                <w:szCs w:val="20"/>
              </w:rPr>
              <w:t>OPR</w:t>
            </w:r>
          </w:p>
        </w:tc>
      </w:tr>
      <w:tr w:rsidR="00E17790" w14:paraId="1F93B0C6" w14:textId="77777777" w:rsidTr="00E17790">
        <w:trPr>
          <w:cantSplit/>
        </w:trPr>
        <w:tc>
          <w:tcPr>
            <w:tcW w:w="495" w:type="pct"/>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A977FF9" w14:textId="77777777" w:rsidR="00E17790" w:rsidRDefault="00E17790" w:rsidP="00E553B8">
            <w:pPr>
              <w:spacing w:before="60" w:after="60"/>
              <w:jc w:val="center"/>
              <w:rPr>
                <w:rFonts w:cs="Calibri"/>
              </w:rPr>
            </w:pPr>
            <w:r>
              <w:rPr>
                <w:rFonts w:cs="Calibri"/>
              </w:rPr>
              <w:t>09-03-61966</w:t>
            </w:r>
            <w:r>
              <w:rPr>
                <w:rFonts w:cs="Calibri"/>
              </w:rPr>
              <w:fldChar w:fldCharType="begin"/>
            </w:r>
            <w:r>
              <w:instrText xml:space="preserve"> XE "09</w:instrText>
            </w:r>
            <w:r w:rsidRPr="00B0427A">
              <w:rPr>
                <w:rFonts w:cs="Calibri"/>
              </w:rPr>
              <w:instrText>-</w:instrText>
            </w:r>
            <w:r>
              <w:rPr>
                <w:rFonts w:cs="Calibri"/>
              </w:rPr>
              <w:instrText>03</w:instrText>
            </w:r>
            <w:r w:rsidRPr="00B0427A">
              <w:rPr>
                <w:rFonts w:cs="Calibri"/>
              </w:rPr>
              <w:instrText>-</w:instrText>
            </w:r>
            <w:r>
              <w:rPr>
                <w:rFonts w:cs="Calibri"/>
              </w:rPr>
              <w:instrText>61966</w:instrText>
            </w:r>
            <w:r>
              <w:instrText>" \f “dan”</w:instrText>
            </w:r>
            <w:r>
              <w:rPr>
                <w:rFonts w:cs="Calibri"/>
              </w:rPr>
              <w:fldChar w:fldCharType="end"/>
            </w:r>
          </w:p>
          <w:p w14:paraId="41152728" w14:textId="77777777" w:rsidR="00E17790" w:rsidRDefault="00E17790" w:rsidP="00E553B8">
            <w:pPr>
              <w:spacing w:before="60" w:after="60"/>
              <w:jc w:val="center"/>
              <w:rPr>
                <w:rFonts w:cs="Calibri"/>
              </w:rPr>
            </w:pPr>
            <w:r>
              <w:rPr>
                <w:rFonts w:cs="Calibri"/>
              </w:rPr>
              <w:t>Rev. 2</w:t>
            </w:r>
          </w:p>
        </w:tc>
        <w:tc>
          <w:tcPr>
            <w:tcW w:w="2880" w:type="pct"/>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38C101B" w14:textId="77777777" w:rsidR="00E17790" w:rsidRPr="002E2E5F" w:rsidRDefault="00E17790" w:rsidP="00E553B8">
            <w:pPr>
              <w:spacing w:before="60" w:after="60"/>
              <w:rPr>
                <w:rFonts w:cs="Calibri"/>
              </w:rPr>
            </w:pPr>
            <w:r w:rsidRPr="002E2E5F">
              <w:rPr>
                <w:rFonts w:cs="Calibri"/>
                <w:b/>
                <w:bCs/>
                <w:i/>
                <w:iCs/>
              </w:rPr>
              <w:t>Shellfish Illness Investigations, Studies, Research Projects</w:t>
            </w:r>
          </w:p>
          <w:p w14:paraId="0F52CF34" w14:textId="77777777" w:rsidR="00E17790" w:rsidRPr="002E2E5F" w:rsidRDefault="00E17790" w:rsidP="00E553B8">
            <w:pPr>
              <w:spacing w:before="60" w:after="60"/>
              <w:rPr>
                <w:rFonts w:cs="Calibri"/>
              </w:rPr>
            </w:pPr>
            <w:r w:rsidRPr="002E2E5F">
              <w:rPr>
                <w:rFonts w:cs="Calibri"/>
              </w:rPr>
              <w:t>Investigations of shellfish related illnesses such as Vibrio Parahaemolyticus (</w:t>
            </w:r>
            <w:proofErr w:type="spellStart"/>
            <w:r w:rsidRPr="002E2E5F">
              <w:rPr>
                <w:rFonts w:cs="Calibri"/>
              </w:rPr>
              <w:t>Vp</w:t>
            </w:r>
            <w:proofErr w:type="spellEnd"/>
            <w:r w:rsidRPr="002E2E5F">
              <w:rPr>
                <w:rFonts w:cs="Calibri"/>
              </w:rPr>
              <w:t>)</w:t>
            </w:r>
            <w:r w:rsidRPr="002E2E5F">
              <w:rPr>
                <w:rFonts w:cs="Calibri"/>
                <w:b/>
                <w:bCs/>
                <w:i/>
                <w:iCs/>
              </w:rPr>
              <w:t xml:space="preserve"> </w:t>
            </w:r>
            <w:r w:rsidRPr="002E2E5F">
              <w:rPr>
                <w:rFonts w:cs="Calibri"/>
              </w:rPr>
              <w:t>and Norovirus. May include documents such as minutes and agendas, surveys, samples, investigation files, progress reports, correspondence, research and background files, presentation materials, cost estimates, implementation plans and final reports. Used to improve public health and safety and identify shellfish illness trends.</w:t>
            </w:r>
            <w:r w:rsidRPr="002E2E5F">
              <w:rPr>
                <w:b/>
                <w:bCs/>
                <w:i/>
                <w:iCs/>
              </w:rPr>
              <w:t xml:space="preserve"> </w:t>
            </w:r>
            <w:r w:rsidRPr="002E2E5F">
              <w:rPr>
                <w:b/>
                <w:bCs/>
                <w:iCs/>
              </w:rPr>
              <w:fldChar w:fldCharType="begin"/>
            </w:r>
            <w:r w:rsidRPr="002E2E5F">
              <w:instrText xml:space="preserve"> XE "investigations:shellfish illness files"\f”subject” </w:instrText>
            </w:r>
            <w:r w:rsidRPr="002E2E5F">
              <w:rPr>
                <w:b/>
                <w:bCs/>
                <w:iCs/>
              </w:rPr>
              <w:fldChar w:fldCharType="end"/>
            </w:r>
            <w:r w:rsidRPr="002E2E5F">
              <w:rPr>
                <w:rFonts w:cs="Calibri"/>
                <w:b/>
                <w:bCs/>
                <w:iCs/>
              </w:rPr>
              <w:fldChar w:fldCharType="begin"/>
            </w:r>
            <w:r w:rsidRPr="002E2E5F">
              <w:instrText xml:space="preserve"> XE "shellfish:illness investigation files"\f”subject” </w:instrText>
            </w:r>
            <w:r w:rsidRPr="002E2E5F">
              <w:rPr>
                <w:rFonts w:cs="Calibri"/>
                <w:b/>
                <w:bCs/>
                <w:iCs/>
              </w:rPr>
              <w:fldChar w:fldCharType="end"/>
            </w:r>
            <w:r w:rsidRPr="002E2E5F">
              <w:rPr>
                <w:rFonts w:cs="Calibri"/>
                <w:b/>
                <w:bCs/>
                <w:iCs/>
              </w:rPr>
              <w:fldChar w:fldCharType="begin"/>
            </w:r>
            <w:r w:rsidRPr="002E2E5F">
              <w:instrText xml:space="preserve"> XE "research projects:shellfish illness"\f”subject” </w:instrText>
            </w:r>
            <w:r w:rsidRPr="002E2E5F">
              <w:rPr>
                <w:rFonts w:cs="Calibri"/>
                <w:b/>
                <w:bCs/>
                <w:iCs/>
              </w:rPr>
              <w:fldChar w:fldCharType="end"/>
            </w:r>
            <w:r w:rsidRPr="002E2E5F">
              <w:rPr>
                <w:rFonts w:cs="Calibri"/>
                <w:b/>
                <w:bCs/>
                <w:iCs/>
              </w:rPr>
              <w:fldChar w:fldCharType="begin"/>
            </w:r>
            <w:r w:rsidRPr="002E2E5F">
              <w:instrText xml:space="preserve"> XE "studies:shellfish illness"\f”subject” </w:instrText>
            </w:r>
            <w:r w:rsidRPr="002E2E5F">
              <w:rPr>
                <w:rFonts w:cs="Calibri"/>
                <w:b/>
                <w:bCs/>
                <w:iCs/>
              </w:rPr>
              <w:fldChar w:fldCharType="end"/>
            </w:r>
            <w:r w:rsidRPr="002E2E5F">
              <w:rPr>
                <w:rFonts w:cs="Calibri"/>
                <w:b/>
                <w:bCs/>
                <w:iCs/>
              </w:rPr>
              <w:fldChar w:fldCharType="begin"/>
            </w:r>
            <w:r w:rsidRPr="002E2E5F">
              <w:instrText xml:space="preserve"> XE "vibrio-parahaemolyticus"\f”subject” </w:instrText>
            </w:r>
            <w:r w:rsidRPr="002E2E5F">
              <w:rPr>
                <w:rFonts w:cs="Calibri"/>
                <w:b/>
                <w:bCs/>
                <w:iCs/>
              </w:rPr>
              <w:fldChar w:fldCharType="end"/>
            </w:r>
            <w:r w:rsidRPr="002E2E5F">
              <w:rPr>
                <w:rFonts w:cs="Calibri"/>
                <w:b/>
                <w:bCs/>
                <w:iCs/>
              </w:rPr>
              <w:fldChar w:fldCharType="begin"/>
            </w:r>
            <w:r w:rsidRPr="002E2E5F">
              <w:instrText xml:space="preserve"> XE "norovirus"\f”subject” </w:instrText>
            </w:r>
            <w:r w:rsidRPr="002E2E5F">
              <w:rPr>
                <w:rFonts w:cs="Calibri"/>
                <w:b/>
                <w:bCs/>
                <w:iCs/>
              </w:rPr>
              <w:fldChar w:fldCharType="end"/>
            </w:r>
          </w:p>
          <w:p w14:paraId="76E3A6E0" w14:textId="77777777" w:rsidR="00E17790" w:rsidRPr="002E2E5F" w:rsidRDefault="00E17790" w:rsidP="00E553B8">
            <w:pPr>
              <w:spacing w:before="60" w:after="60"/>
              <w:rPr>
                <w:rFonts w:cs="Calibri"/>
                <w:b/>
                <w:bCs/>
                <w:i/>
                <w:iCs/>
                <w:sz w:val="21"/>
                <w:szCs w:val="21"/>
              </w:rPr>
            </w:pPr>
            <w:r w:rsidRPr="002E2E5F">
              <w:rPr>
                <w:rFonts w:cs="Calibri"/>
                <w:i/>
                <w:sz w:val="21"/>
                <w:szCs w:val="21"/>
              </w:rPr>
              <w:t>Note: Vibrio Parahaemolyticus Outbreak Investigations are required by WAC 246-282-006.</w:t>
            </w:r>
          </w:p>
        </w:tc>
        <w:tc>
          <w:tcPr>
            <w:tcW w:w="969" w:type="pct"/>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685C6EE" w14:textId="77777777" w:rsidR="00E17790" w:rsidRDefault="00E17790" w:rsidP="00E553B8">
            <w:pPr>
              <w:spacing w:before="60" w:after="60"/>
              <w:rPr>
                <w:rFonts w:cs="Calibri"/>
              </w:rPr>
            </w:pPr>
            <w:r w:rsidRPr="00EF2339">
              <w:rPr>
                <w:rFonts w:cs="Calibri"/>
                <w:b/>
              </w:rPr>
              <w:t>Retain</w:t>
            </w:r>
            <w:r>
              <w:rPr>
                <w:rFonts w:cs="Calibri"/>
              </w:rPr>
              <w:t xml:space="preserve"> for 30 years after end of project or investigation</w:t>
            </w:r>
          </w:p>
          <w:p w14:paraId="252D4D23" w14:textId="77777777" w:rsidR="00E17790" w:rsidRDefault="00E17790" w:rsidP="00E553B8">
            <w:pPr>
              <w:spacing w:before="60" w:after="60"/>
              <w:rPr>
                <w:rFonts w:cs="Calibri"/>
              </w:rPr>
            </w:pPr>
            <w:r w:rsidRPr="000D5C07">
              <w:rPr>
                <w:rFonts w:cs="Calibri"/>
                <w:i/>
              </w:rPr>
              <w:t xml:space="preserve">   then</w:t>
            </w:r>
          </w:p>
          <w:p w14:paraId="55F505CA" w14:textId="77777777" w:rsidR="00E17790" w:rsidRPr="00EF2339" w:rsidRDefault="00E17790" w:rsidP="00E553B8">
            <w:pPr>
              <w:spacing w:before="60" w:after="60"/>
              <w:rPr>
                <w:rFonts w:cs="Calibri"/>
                <w:b/>
              </w:rPr>
            </w:pPr>
            <w:r w:rsidRPr="002E2E5F">
              <w:rPr>
                <w:rFonts w:cs="Calibri"/>
                <w:b/>
              </w:rPr>
              <w:t>Destroy</w:t>
            </w:r>
            <w:r>
              <w:rPr>
                <w:rFonts w:cs="Calibri"/>
              </w:rPr>
              <w:t>.</w:t>
            </w:r>
          </w:p>
        </w:tc>
        <w:tc>
          <w:tcPr>
            <w:tcW w:w="656" w:type="pct"/>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3EBFA90" w14:textId="77777777" w:rsidR="00E17790" w:rsidRPr="002E2E5F" w:rsidRDefault="00E17790" w:rsidP="00E553B8">
            <w:pPr>
              <w:pStyle w:val="Default"/>
              <w:spacing w:before="60"/>
              <w:jc w:val="center"/>
              <w:rPr>
                <w:color w:val="auto"/>
                <w:sz w:val="20"/>
                <w:szCs w:val="20"/>
              </w:rPr>
            </w:pPr>
            <w:r w:rsidRPr="002E2E5F">
              <w:rPr>
                <w:color w:val="auto"/>
                <w:sz w:val="20"/>
                <w:szCs w:val="20"/>
              </w:rPr>
              <w:t>NON-ARCHIVAL</w:t>
            </w:r>
          </w:p>
          <w:p w14:paraId="7EF83A87" w14:textId="77777777" w:rsidR="00E17790" w:rsidRPr="002E2E5F" w:rsidRDefault="00E17790" w:rsidP="00E553B8">
            <w:pPr>
              <w:pStyle w:val="Default"/>
              <w:jc w:val="center"/>
              <w:rPr>
                <w:color w:val="auto"/>
                <w:sz w:val="20"/>
                <w:szCs w:val="20"/>
              </w:rPr>
            </w:pPr>
            <w:r w:rsidRPr="002E2E5F">
              <w:rPr>
                <w:color w:val="auto"/>
                <w:sz w:val="20"/>
                <w:szCs w:val="20"/>
              </w:rPr>
              <w:t>NON-ESSENTIAL</w:t>
            </w:r>
          </w:p>
          <w:p w14:paraId="13EA538B" w14:textId="77777777" w:rsidR="00E17790" w:rsidRPr="002E2E5F" w:rsidRDefault="00E17790" w:rsidP="00E553B8">
            <w:pPr>
              <w:jc w:val="center"/>
              <w:rPr>
                <w:b/>
                <w:bCs/>
              </w:rPr>
            </w:pPr>
            <w:r w:rsidRPr="002E2E5F">
              <w:rPr>
                <w:sz w:val="20"/>
                <w:szCs w:val="20"/>
              </w:rPr>
              <w:t>OPR</w:t>
            </w:r>
          </w:p>
        </w:tc>
      </w:tr>
      <w:tr w:rsidR="00E17790" w14:paraId="560A74C3" w14:textId="77777777" w:rsidTr="00E17790">
        <w:trPr>
          <w:cantSplit/>
        </w:trPr>
        <w:tc>
          <w:tcPr>
            <w:tcW w:w="495" w:type="pct"/>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FF15505" w14:textId="77777777" w:rsidR="00E17790" w:rsidRDefault="00E17790" w:rsidP="00E553B8">
            <w:pPr>
              <w:spacing w:before="60" w:after="60"/>
              <w:jc w:val="center"/>
              <w:rPr>
                <w:rFonts w:cs="Calibri"/>
              </w:rPr>
            </w:pPr>
            <w:r>
              <w:rPr>
                <w:rFonts w:cs="Calibri"/>
              </w:rPr>
              <w:lastRenderedPageBreak/>
              <w:t>12-12-68423</w:t>
            </w:r>
            <w:r>
              <w:rPr>
                <w:rFonts w:cs="Calibri"/>
              </w:rPr>
              <w:fldChar w:fldCharType="begin"/>
            </w:r>
            <w:r>
              <w:instrText xml:space="preserve"> XE "12</w:instrText>
            </w:r>
            <w:r w:rsidRPr="00B0427A">
              <w:rPr>
                <w:rFonts w:cs="Calibri"/>
              </w:rPr>
              <w:instrText>-</w:instrText>
            </w:r>
            <w:r>
              <w:rPr>
                <w:rFonts w:cs="Calibri"/>
              </w:rPr>
              <w:instrText>12</w:instrText>
            </w:r>
            <w:r w:rsidRPr="00B0427A">
              <w:rPr>
                <w:rFonts w:cs="Calibri"/>
              </w:rPr>
              <w:instrText>-</w:instrText>
            </w:r>
            <w:r>
              <w:rPr>
                <w:rFonts w:cs="Calibri"/>
              </w:rPr>
              <w:instrText>68423</w:instrText>
            </w:r>
            <w:r>
              <w:instrText>" \f “dan”</w:instrText>
            </w:r>
            <w:r>
              <w:rPr>
                <w:rFonts w:cs="Calibri"/>
              </w:rPr>
              <w:fldChar w:fldCharType="end"/>
            </w:r>
          </w:p>
          <w:p w14:paraId="6857B0C0" w14:textId="77777777" w:rsidR="00E17790" w:rsidRDefault="00E17790" w:rsidP="00E553B8">
            <w:pPr>
              <w:spacing w:before="60" w:after="60"/>
              <w:jc w:val="center"/>
              <w:rPr>
                <w:rFonts w:cs="Calibri"/>
              </w:rPr>
            </w:pPr>
            <w:r>
              <w:rPr>
                <w:rFonts w:cs="Calibri"/>
              </w:rPr>
              <w:t>Rev. 1</w:t>
            </w:r>
          </w:p>
        </w:tc>
        <w:tc>
          <w:tcPr>
            <w:tcW w:w="2880" w:type="pct"/>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724B369" w14:textId="77777777" w:rsidR="00E17790" w:rsidRDefault="00E17790" w:rsidP="00E553B8">
            <w:pPr>
              <w:spacing w:before="60" w:after="60"/>
              <w:rPr>
                <w:rFonts w:cs="Calibri"/>
              </w:rPr>
            </w:pPr>
            <w:r>
              <w:rPr>
                <w:rFonts w:cs="Calibri"/>
                <w:b/>
                <w:bCs/>
                <w:i/>
                <w:iCs/>
              </w:rPr>
              <w:t>Waterborne Disease Outbreak Investigations</w:t>
            </w:r>
          </w:p>
          <w:p w14:paraId="260367B6" w14:textId="77777777" w:rsidR="00E17790" w:rsidRPr="008A6A9E" w:rsidRDefault="00E17790" w:rsidP="00E553B8">
            <w:pPr>
              <w:spacing w:before="60" w:after="60"/>
              <w:rPr>
                <w:rFonts w:cs="Calibri"/>
              </w:rPr>
            </w:pPr>
            <w:r w:rsidRPr="008A6A9E">
              <w:rPr>
                <w:rFonts w:cs="Calibri"/>
              </w:rPr>
              <w:t>Records relating to waterborne disease outbreak investigations. May include lab results, photographs, interviews, correspondence, and reports. Used for developing training events, research, and for comparative studies in the event of similar future outbreaks.</w:t>
            </w:r>
            <w:r w:rsidRPr="00AF4B39">
              <w:rPr>
                <w:rFonts w:cs="Calibri"/>
                <w:b/>
                <w:bCs/>
                <w:iCs/>
              </w:rPr>
              <w:fldChar w:fldCharType="begin"/>
            </w:r>
            <w:r w:rsidRPr="00AF4B39">
              <w:instrText xml:space="preserve"> XE " waterborne disease outbreak investigations"\f”subject” </w:instrText>
            </w:r>
            <w:r w:rsidRPr="00AF4B39">
              <w:rPr>
                <w:rFonts w:cs="Calibri"/>
                <w:b/>
                <w:bCs/>
                <w:iCs/>
              </w:rPr>
              <w:fldChar w:fldCharType="end"/>
            </w:r>
            <w:r w:rsidRPr="00AF4B39">
              <w:rPr>
                <w:b/>
                <w:bCs/>
                <w:iCs/>
              </w:rPr>
              <w:fldChar w:fldCharType="begin"/>
            </w:r>
            <w:r w:rsidRPr="00AF4B39">
              <w:instrText xml:space="preserve"> XE "investigations: waterborne disease outbreak"\f”subject” </w:instrText>
            </w:r>
            <w:r w:rsidRPr="00AF4B39">
              <w:rPr>
                <w:b/>
                <w:bCs/>
                <w:iCs/>
              </w:rPr>
              <w:fldChar w:fldCharType="end"/>
            </w:r>
          </w:p>
        </w:tc>
        <w:tc>
          <w:tcPr>
            <w:tcW w:w="969" w:type="pct"/>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BAE7D2B" w14:textId="77777777" w:rsidR="00E17790" w:rsidRPr="00AF4B39" w:rsidRDefault="00E17790" w:rsidP="00E553B8">
            <w:pPr>
              <w:spacing w:before="60" w:after="60"/>
              <w:rPr>
                <w:rFonts w:cs="Calibri"/>
              </w:rPr>
            </w:pPr>
            <w:r w:rsidRPr="00AF4B39">
              <w:rPr>
                <w:rFonts w:cs="Calibri"/>
                <w:b/>
              </w:rPr>
              <w:t>Retain</w:t>
            </w:r>
            <w:r w:rsidRPr="00AF4B39">
              <w:rPr>
                <w:rFonts w:cs="Calibri"/>
              </w:rPr>
              <w:t xml:space="preserve"> for 6 years after case closed</w:t>
            </w:r>
          </w:p>
          <w:p w14:paraId="2004C279" w14:textId="77777777" w:rsidR="00E17790" w:rsidRPr="00AF4B39" w:rsidRDefault="00E17790" w:rsidP="00E553B8">
            <w:pPr>
              <w:spacing w:before="60" w:after="60"/>
              <w:rPr>
                <w:rFonts w:cs="Calibri"/>
              </w:rPr>
            </w:pPr>
            <w:r w:rsidRPr="00AF4B39">
              <w:rPr>
                <w:rFonts w:cs="Calibri"/>
                <w:i/>
              </w:rPr>
              <w:t xml:space="preserve">   then</w:t>
            </w:r>
          </w:p>
          <w:p w14:paraId="71A56C81" w14:textId="77777777" w:rsidR="00E17790" w:rsidRPr="00AF4B39" w:rsidRDefault="00E17790" w:rsidP="00E553B8">
            <w:pPr>
              <w:spacing w:before="60" w:after="60"/>
              <w:rPr>
                <w:rFonts w:cs="Calibri"/>
              </w:rPr>
            </w:pPr>
            <w:r w:rsidRPr="00AF4B39">
              <w:rPr>
                <w:rFonts w:cs="Calibri"/>
                <w:b/>
              </w:rPr>
              <w:t>Transfer</w:t>
            </w:r>
            <w:r w:rsidRPr="00AF4B39">
              <w:rPr>
                <w:rFonts w:cs="Calibri"/>
              </w:rPr>
              <w:t xml:space="preserve"> to Washington State Archives for permanent retention.</w:t>
            </w:r>
          </w:p>
        </w:tc>
        <w:tc>
          <w:tcPr>
            <w:tcW w:w="656" w:type="pct"/>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24074D1" w14:textId="77777777" w:rsidR="00E17790" w:rsidRPr="00AF4B39" w:rsidRDefault="00E17790" w:rsidP="00E553B8">
            <w:pPr>
              <w:pStyle w:val="Default"/>
              <w:spacing w:before="60"/>
              <w:jc w:val="center"/>
              <w:rPr>
                <w:color w:val="auto"/>
                <w:sz w:val="22"/>
                <w:szCs w:val="22"/>
              </w:rPr>
            </w:pPr>
            <w:r w:rsidRPr="00AF4B39">
              <w:rPr>
                <w:b/>
                <w:bCs/>
                <w:color w:val="auto"/>
                <w:sz w:val="22"/>
                <w:szCs w:val="22"/>
              </w:rPr>
              <w:t>ARCHIVAL</w:t>
            </w:r>
          </w:p>
          <w:p w14:paraId="2DCE5BC1" w14:textId="77777777" w:rsidR="00E17790" w:rsidRPr="00AF4B39" w:rsidRDefault="00E17790" w:rsidP="00E553B8">
            <w:pPr>
              <w:pStyle w:val="Default"/>
              <w:jc w:val="center"/>
              <w:rPr>
                <w:color w:val="auto"/>
                <w:sz w:val="18"/>
                <w:szCs w:val="18"/>
              </w:rPr>
            </w:pPr>
            <w:r w:rsidRPr="00AF4B39">
              <w:rPr>
                <w:b/>
                <w:bCs/>
                <w:color w:val="auto"/>
                <w:sz w:val="18"/>
                <w:szCs w:val="18"/>
              </w:rPr>
              <w:t>(Permanent Retention)</w:t>
            </w:r>
            <w:r w:rsidRPr="00AF4B39">
              <w:rPr>
                <w:color w:val="auto"/>
                <w:sz w:val="22"/>
                <w:szCs w:val="22"/>
              </w:rPr>
              <w:fldChar w:fldCharType="begin"/>
            </w:r>
            <w:r w:rsidRPr="00AF4B39">
              <w:rPr>
                <w:color w:val="auto"/>
                <w:sz w:val="22"/>
                <w:szCs w:val="22"/>
              </w:rPr>
              <w:instrText xml:space="preserve"> XE "ILLNESS AND DISEASE:Investigations:Waterborne Disease Outbreak Investigations” \f “archival”</w:instrText>
            </w:r>
            <w:r w:rsidRPr="00AF4B39">
              <w:rPr>
                <w:color w:val="auto"/>
                <w:sz w:val="22"/>
                <w:szCs w:val="22"/>
              </w:rPr>
              <w:fldChar w:fldCharType="end"/>
            </w:r>
          </w:p>
          <w:p w14:paraId="60A2CF42" w14:textId="77777777" w:rsidR="00E17790" w:rsidRPr="00AF4B39" w:rsidRDefault="00E17790" w:rsidP="00E553B8">
            <w:pPr>
              <w:pStyle w:val="Default"/>
              <w:jc w:val="center"/>
              <w:rPr>
                <w:color w:val="auto"/>
                <w:sz w:val="20"/>
                <w:szCs w:val="20"/>
              </w:rPr>
            </w:pPr>
            <w:r w:rsidRPr="00AF4B39">
              <w:rPr>
                <w:color w:val="auto"/>
                <w:sz w:val="20"/>
                <w:szCs w:val="20"/>
              </w:rPr>
              <w:t>NON</w:t>
            </w:r>
            <w:r w:rsidRPr="00AF4B39">
              <w:rPr>
                <w:rFonts w:ascii="Arial" w:hAnsi="Arial" w:cs="Arial"/>
                <w:color w:val="auto"/>
                <w:sz w:val="20"/>
                <w:szCs w:val="20"/>
              </w:rPr>
              <w:t>-</w:t>
            </w:r>
            <w:r w:rsidRPr="00AF4B39">
              <w:rPr>
                <w:color w:val="auto"/>
                <w:sz w:val="20"/>
                <w:szCs w:val="20"/>
              </w:rPr>
              <w:t>ESSENTIAL</w:t>
            </w:r>
          </w:p>
          <w:p w14:paraId="60F5F024" w14:textId="77777777" w:rsidR="00E17790" w:rsidRPr="00AF4B39" w:rsidRDefault="00E17790" w:rsidP="00E553B8">
            <w:pPr>
              <w:jc w:val="center"/>
              <w:rPr>
                <w:rFonts w:cs="Calibri"/>
              </w:rPr>
            </w:pPr>
            <w:r w:rsidRPr="00AF4B39">
              <w:rPr>
                <w:sz w:val="20"/>
                <w:szCs w:val="20"/>
              </w:rPr>
              <w:t>OPR</w:t>
            </w:r>
          </w:p>
        </w:tc>
      </w:tr>
      <w:tr w:rsidR="00E17790" w14:paraId="712264F0" w14:textId="77777777" w:rsidTr="00E17790">
        <w:trPr>
          <w:cantSplit/>
        </w:trPr>
        <w:tc>
          <w:tcPr>
            <w:tcW w:w="495" w:type="pct"/>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A2E34F4" w14:textId="77777777" w:rsidR="00E17790" w:rsidRDefault="00E17790" w:rsidP="00E553B8">
            <w:pPr>
              <w:spacing w:before="60" w:after="60"/>
              <w:jc w:val="center"/>
              <w:rPr>
                <w:rFonts w:cs="Calibri"/>
              </w:rPr>
            </w:pPr>
            <w:r>
              <w:rPr>
                <w:rFonts w:cs="Calibri"/>
              </w:rPr>
              <w:t>06-05-61159</w:t>
            </w:r>
            <w:r>
              <w:rPr>
                <w:rFonts w:cs="Calibri"/>
              </w:rPr>
              <w:fldChar w:fldCharType="begin"/>
            </w:r>
            <w:r>
              <w:instrText xml:space="preserve"> XE "06</w:instrText>
            </w:r>
            <w:r w:rsidRPr="00B0427A">
              <w:rPr>
                <w:rFonts w:cs="Calibri"/>
              </w:rPr>
              <w:instrText>-</w:instrText>
            </w:r>
            <w:r>
              <w:rPr>
                <w:rFonts w:cs="Calibri"/>
              </w:rPr>
              <w:instrText>05</w:instrText>
            </w:r>
            <w:r w:rsidRPr="00B0427A">
              <w:rPr>
                <w:rFonts w:cs="Calibri"/>
              </w:rPr>
              <w:instrText>-</w:instrText>
            </w:r>
            <w:r>
              <w:rPr>
                <w:rFonts w:cs="Calibri"/>
              </w:rPr>
              <w:instrText>61159</w:instrText>
            </w:r>
            <w:r>
              <w:instrText>" \f “dan”</w:instrText>
            </w:r>
            <w:r>
              <w:rPr>
                <w:rFonts w:cs="Calibri"/>
              </w:rPr>
              <w:fldChar w:fldCharType="end"/>
            </w:r>
          </w:p>
          <w:p w14:paraId="09B265DC" w14:textId="77777777" w:rsidR="00E17790" w:rsidRDefault="00E17790" w:rsidP="00E553B8">
            <w:pPr>
              <w:spacing w:before="60" w:after="60"/>
              <w:jc w:val="center"/>
              <w:rPr>
                <w:rFonts w:cs="Calibri"/>
              </w:rPr>
            </w:pPr>
            <w:r>
              <w:rPr>
                <w:rFonts w:cs="Calibri"/>
              </w:rPr>
              <w:t>Rev. 2</w:t>
            </w:r>
          </w:p>
        </w:tc>
        <w:tc>
          <w:tcPr>
            <w:tcW w:w="2880" w:type="pct"/>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BFA6E02" w14:textId="77777777" w:rsidR="00E17790" w:rsidRDefault="00E17790" w:rsidP="00E553B8">
            <w:pPr>
              <w:spacing w:before="60" w:after="60"/>
              <w:rPr>
                <w:rFonts w:cs="Calibri"/>
                <w:b/>
                <w:bCs/>
                <w:i/>
                <w:iCs/>
              </w:rPr>
            </w:pPr>
            <w:r>
              <w:rPr>
                <w:rFonts w:cs="Calibri"/>
                <w:b/>
                <w:bCs/>
                <w:i/>
                <w:iCs/>
              </w:rPr>
              <w:t>Zoonotic Disease Case Investigations</w:t>
            </w:r>
          </w:p>
          <w:p w14:paraId="715B0855" w14:textId="77777777" w:rsidR="00E17790" w:rsidRDefault="00E17790" w:rsidP="00E553B8">
            <w:pPr>
              <w:spacing w:before="60" w:after="60"/>
              <w:rPr>
                <w:rFonts w:cs="Calibri"/>
                <w:b/>
                <w:bCs/>
                <w:i/>
                <w:iCs/>
              </w:rPr>
            </w:pPr>
            <w:r>
              <w:rPr>
                <w:rFonts w:cs="Calibri"/>
              </w:rPr>
              <w:t>Records related to zoonotic or vector-borne disease investigations. May include correspondence, copies of reports collected by local health department officials, records of conversations, photographs, maps, lab and testing results, and case summaries</w:t>
            </w:r>
            <w:r w:rsidRPr="00AF4B39">
              <w:rPr>
                <w:rFonts w:cs="Calibri"/>
              </w:rPr>
              <w:t>.</w:t>
            </w:r>
            <w:r w:rsidRPr="00AF4B39">
              <w:rPr>
                <w:rFonts w:cs="Calibri"/>
                <w:b/>
                <w:bCs/>
                <w:iCs/>
              </w:rPr>
              <w:t xml:space="preserve"> </w:t>
            </w:r>
            <w:r w:rsidRPr="00AF4B39">
              <w:rPr>
                <w:rFonts w:cs="Calibri"/>
                <w:b/>
                <w:bCs/>
                <w:iCs/>
              </w:rPr>
              <w:fldChar w:fldCharType="begin"/>
            </w:r>
            <w:r w:rsidRPr="00AF4B39">
              <w:instrText xml:space="preserve"> XE " zoonotic disease investigations"\f”subject” </w:instrText>
            </w:r>
            <w:r w:rsidRPr="00AF4B39">
              <w:rPr>
                <w:rFonts w:cs="Calibri"/>
                <w:b/>
                <w:bCs/>
                <w:iCs/>
              </w:rPr>
              <w:fldChar w:fldCharType="end"/>
            </w:r>
            <w:r w:rsidRPr="00AF4B39">
              <w:rPr>
                <w:b/>
                <w:bCs/>
                <w:iCs/>
              </w:rPr>
              <w:fldChar w:fldCharType="begin"/>
            </w:r>
            <w:r w:rsidRPr="00AF4B39">
              <w:instrText xml:space="preserve"> XE "investigations: zoonotic disease"\f”subject” </w:instrText>
            </w:r>
            <w:r w:rsidRPr="00AF4B39">
              <w:rPr>
                <w:b/>
                <w:bCs/>
                <w:iCs/>
              </w:rPr>
              <w:fldChar w:fldCharType="end"/>
            </w:r>
          </w:p>
        </w:tc>
        <w:tc>
          <w:tcPr>
            <w:tcW w:w="969" w:type="pct"/>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C5B9B44" w14:textId="77777777" w:rsidR="00E17790" w:rsidRPr="00AF4B39" w:rsidRDefault="00E17790" w:rsidP="00E553B8">
            <w:pPr>
              <w:spacing w:before="60" w:after="60"/>
              <w:rPr>
                <w:rFonts w:cs="Calibri"/>
              </w:rPr>
            </w:pPr>
            <w:r w:rsidRPr="00AF4B39">
              <w:rPr>
                <w:rFonts w:cs="Calibri"/>
                <w:b/>
              </w:rPr>
              <w:t>Retain</w:t>
            </w:r>
            <w:r w:rsidRPr="00AF4B39">
              <w:rPr>
                <w:rFonts w:cs="Calibri"/>
              </w:rPr>
              <w:t xml:space="preserve"> for 6 years after case closed</w:t>
            </w:r>
          </w:p>
          <w:p w14:paraId="7160593D" w14:textId="77777777" w:rsidR="00E17790" w:rsidRPr="00AF4B39" w:rsidRDefault="00E17790" w:rsidP="00E553B8">
            <w:pPr>
              <w:spacing w:before="60" w:after="60"/>
              <w:rPr>
                <w:rFonts w:cs="Calibri"/>
              </w:rPr>
            </w:pPr>
            <w:r w:rsidRPr="00AF4B39">
              <w:rPr>
                <w:rFonts w:cs="Calibri"/>
                <w:i/>
              </w:rPr>
              <w:t xml:space="preserve">   then</w:t>
            </w:r>
          </w:p>
          <w:p w14:paraId="184C7BB0" w14:textId="77777777" w:rsidR="00E17790" w:rsidRPr="00AF4B39" w:rsidRDefault="00E17790" w:rsidP="00E553B8">
            <w:pPr>
              <w:spacing w:before="60" w:after="60"/>
              <w:rPr>
                <w:rFonts w:cs="Calibri"/>
                <w:b/>
              </w:rPr>
            </w:pPr>
            <w:r w:rsidRPr="00AF4B39">
              <w:rPr>
                <w:rFonts w:cs="Calibri"/>
                <w:b/>
              </w:rPr>
              <w:t>Transfer</w:t>
            </w:r>
            <w:r w:rsidRPr="00AF4B39">
              <w:rPr>
                <w:rFonts w:cs="Calibri"/>
              </w:rPr>
              <w:t xml:space="preserve"> to Washington State Archives for permanent retention.</w:t>
            </w:r>
          </w:p>
        </w:tc>
        <w:tc>
          <w:tcPr>
            <w:tcW w:w="656" w:type="pct"/>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931D299" w14:textId="77777777" w:rsidR="00E17790" w:rsidRPr="00AF4B39" w:rsidRDefault="00E17790" w:rsidP="00E553B8">
            <w:pPr>
              <w:pStyle w:val="Default"/>
              <w:spacing w:before="60"/>
              <w:jc w:val="center"/>
              <w:rPr>
                <w:color w:val="auto"/>
                <w:sz w:val="22"/>
                <w:szCs w:val="22"/>
              </w:rPr>
            </w:pPr>
            <w:r w:rsidRPr="00AF4B39">
              <w:rPr>
                <w:b/>
                <w:bCs/>
                <w:color w:val="auto"/>
                <w:sz w:val="22"/>
                <w:szCs w:val="22"/>
              </w:rPr>
              <w:t>ARCHIVAL</w:t>
            </w:r>
          </w:p>
          <w:p w14:paraId="17691240" w14:textId="77777777" w:rsidR="00E17790" w:rsidRPr="00AF4B39" w:rsidRDefault="00E17790" w:rsidP="00E553B8">
            <w:pPr>
              <w:pStyle w:val="Default"/>
              <w:jc w:val="center"/>
              <w:rPr>
                <w:color w:val="auto"/>
                <w:sz w:val="18"/>
                <w:szCs w:val="18"/>
              </w:rPr>
            </w:pPr>
            <w:r w:rsidRPr="00AF4B39">
              <w:rPr>
                <w:b/>
                <w:bCs/>
                <w:color w:val="auto"/>
                <w:sz w:val="18"/>
                <w:szCs w:val="18"/>
              </w:rPr>
              <w:t>(Permanent Retention)</w:t>
            </w:r>
            <w:r w:rsidRPr="00AF4B39">
              <w:rPr>
                <w:color w:val="auto"/>
                <w:sz w:val="22"/>
                <w:szCs w:val="22"/>
              </w:rPr>
              <w:fldChar w:fldCharType="begin"/>
            </w:r>
            <w:r w:rsidRPr="00AF4B39">
              <w:rPr>
                <w:color w:val="auto"/>
                <w:sz w:val="22"/>
                <w:szCs w:val="22"/>
              </w:rPr>
              <w:instrText xml:space="preserve"> XE "ILLNESS AND DISEASE:Investigations:Zoonotic Disease Case Investigation Files” \f “archival”</w:instrText>
            </w:r>
            <w:r w:rsidRPr="00AF4B39">
              <w:rPr>
                <w:color w:val="auto"/>
                <w:sz w:val="22"/>
                <w:szCs w:val="22"/>
              </w:rPr>
              <w:fldChar w:fldCharType="end"/>
            </w:r>
          </w:p>
          <w:p w14:paraId="34EDCC7C" w14:textId="77777777" w:rsidR="00E17790" w:rsidRPr="00AF4B39" w:rsidRDefault="00E17790" w:rsidP="00E553B8">
            <w:pPr>
              <w:pStyle w:val="Default"/>
              <w:jc w:val="center"/>
              <w:rPr>
                <w:color w:val="auto"/>
                <w:sz w:val="20"/>
                <w:szCs w:val="20"/>
              </w:rPr>
            </w:pPr>
            <w:r w:rsidRPr="00AF4B39">
              <w:rPr>
                <w:color w:val="auto"/>
                <w:sz w:val="20"/>
                <w:szCs w:val="20"/>
              </w:rPr>
              <w:t>NON</w:t>
            </w:r>
            <w:r w:rsidRPr="00AF4B39">
              <w:rPr>
                <w:rFonts w:ascii="Arial" w:hAnsi="Arial" w:cs="Arial"/>
                <w:color w:val="auto"/>
                <w:sz w:val="20"/>
                <w:szCs w:val="20"/>
              </w:rPr>
              <w:t>-</w:t>
            </w:r>
            <w:r w:rsidRPr="00AF4B39">
              <w:rPr>
                <w:color w:val="auto"/>
                <w:sz w:val="20"/>
                <w:szCs w:val="20"/>
              </w:rPr>
              <w:t>ESSENTIAL</w:t>
            </w:r>
          </w:p>
          <w:p w14:paraId="21CA8378" w14:textId="77777777" w:rsidR="00E17790" w:rsidRPr="00AF4B39" w:rsidRDefault="00E17790" w:rsidP="00E553B8">
            <w:pPr>
              <w:jc w:val="center"/>
              <w:rPr>
                <w:b/>
                <w:bCs/>
              </w:rPr>
            </w:pPr>
            <w:r w:rsidRPr="00AF4B39">
              <w:rPr>
                <w:sz w:val="20"/>
                <w:szCs w:val="20"/>
              </w:rPr>
              <w:t>OPR</w:t>
            </w:r>
          </w:p>
        </w:tc>
      </w:tr>
    </w:tbl>
    <w:p w14:paraId="4F873CEE" w14:textId="77777777" w:rsidR="00E17790" w:rsidRPr="00E17790" w:rsidRDefault="00E17790"/>
    <w:p w14:paraId="1239461D" w14:textId="77777777" w:rsidR="00F30830" w:rsidRPr="008C2B82" w:rsidRDefault="008C2B82" w:rsidP="00F30830">
      <w:pPr>
        <w:rPr>
          <w:b/>
          <w:u w:val="single"/>
        </w:rPr>
      </w:pPr>
      <w:r w:rsidRPr="008C2B82">
        <w:rPr>
          <w:b/>
          <w:u w:val="single"/>
        </w:rPr>
        <w:t xml:space="preserve">Section 5: </w:t>
      </w:r>
      <w:r w:rsidR="00102BDA" w:rsidRPr="008C2B82">
        <w:rPr>
          <w:b/>
          <w:u w:val="single"/>
        </w:rPr>
        <w:t xml:space="preserve">Data </w:t>
      </w:r>
      <w:r w:rsidR="00E17790" w:rsidRPr="008C2B82">
        <w:rPr>
          <w:b/>
          <w:u w:val="single"/>
        </w:rPr>
        <w:t>Storage and Backup</w:t>
      </w:r>
    </w:p>
    <w:p w14:paraId="3A437D3C" w14:textId="77777777" w:rsidR="00F30830" w:rsidRPr="00102BDA" w:rsidRDefault="00F30830" w:rsidP="00F30830">
      <w:pPr>
        <w:rPr>
          <w:rFonts w:cstheme="minorHAnsi"/>
          <w:u w:val="single"/>
        </w:rPr>
      </w:pPr>
      <w:r w:rsidRPr="00102BDA">
        <w:rPr>
          <w:rFonts w:cstheme="minorHAnsi"/>
        </w:rPr>
        <w:t>Data, System and Source Code Backup</w:t>
      </w:r>
    </w:p>
    <w:p w14:paraId="4A283133" w14:textId="77777777" w:rsidR="00F30830" w:rsidRPr="00102BDA" w:rsidRDefault="00F30830" w:rsidP="00102BDA">
      <w:pPr>
        <w:spacing w:after="0" w:line="240" w:lineRule="auto"/>
        <w:rPr>
          <w:rFonts w:cstheme="minorHAnsi"/>
          <w:color w:val="000000"/>
        </w:rPr>
      </w:pPr>
      <w:r w:rsidRPr="00102BDA">
        <w:rPr>
          <w:rFonts w:cstheme="minorHAnsi"/>
          <w:color w:val="000000"/>
        </w:rPr>
        <w:t>Recovery Point Objectives (RPO) will be defined during the system risk assessment processes.  Recovery Point Objectives identify the amount of data that can be lost after a major disruption to the system without severely impacting the recovery of operations.</w:t>
      </w:r>
    </w:p>
    <w:p w14:paraId="02F45988" w14:textId="77777777" w:rsidR="00F30830" w:rsidRPr="00102BDA" w:rsidRDefault="00F30830" w:rsidP="00102BDA">
      <w:pPr>
        <w:spacing w:after="0" w:line="240" w:lineRule="auto"/>
        <w:rPr>
          <w:rFonts w:cstheme="minorHAnsi"/>
          <w:color w:val="000000"/>
        </w:rPr>
      </w:pPr>
      <w:r w:rsidRPr="00102BDA">
        <w:rPr>
          <w:rFonts w:cstheme="minorHAnsi"/>
        </w:rPr>
        <w:t>Processes that meet or exceed the minimum standards for data and system backup, as defined in the DOH Backup Standards must be established and followed.</w:t>
      </w:r>
    </w:p>
    <w:p w14:paraId="731B6E60" w14:textId="77777777" w:rsidR="00F30830" w:rsidRPr="00102BDA" w:rsidRDefault="00F30830" w:rsidP="00F30830">
      <w:pPr>
        <w:pStyle w:val="Heading5Text"/>
        <w:numPr>
          <w:ilvl w:val="3"/>
          <w:numId w:val="21"/>
        </w:numPr>
        <w:rPr>
          <w:rFonts w:asciiTheme="minorHAnsi" w:hAnsiTheme="minorHAnsi" w:cstheme="minorHAnsi"/>
          <w:sz w:val="22"/>
          <w:szCs w:val="22"/>
        </w:rPr>
      </w:pPr>
      <w:r w:rsidRPr="00102BDA">
        <w:rPr>
          <w:rFonts w:asciiTheme="minorHAnsi" w:hAnsiTheme="minorHAnsi" w:cstheme="minorHAnsi"/>
          <w:sz w:val="22"/>
          <w:szCs w:val="22"/>
        </w:rPr>
        <w:t>The processes must address media rotation, onsite storage, and offsite storage.</w:t>
      </w:r>
    </w:p>
    <w:p w14:paraId="7E664D03" w14:textId="77777777" w:rsidR="00F30830" w:rsidRPr="00102BDA" w:rsidRDefault="00F30830" w:rsidP="00F30830">
      <w:pPr>
        <w:pStyle w:val="Heading5Text"/>
        <w:numPr>
          <w:ilvl w:val="3"/>
          <w:numId w:val="21"/>
        </w:numPr>
        <w:rPr>
          <w:rFonts w:asciiTheme="minorHAnsi" w:hAnsiTheme="minorHAnsi" w:cstheme="minorHAnsi"/>
          <w:sz w:val="22"/>
          <w:szCs w:val="22"/>
        </w:rPr>
      </w:pPr>
      <w:r w:rsidRPr="00102BDA">
        <w:rPr>
          <w:rFonts w:asciiTheme="minorHAnsi" w:hAnsiTheme="minorHAnsi" w:cstheme="minorHAnsi"/>
          <w:sz w:val="22"/>
          <w:szCs w:val="22"/>
        </w:rPr>
        <w:t xml:space="preserve">Each division/program must establish procedures for the creation, maintenance, verification, and emergency use of back-up data.   </w:t>
      </w:r>
    </w:p>
    <w:p w14:paraId="35A571D6" w14:textId="77777777" w:rsidR="00F30830" w:rsidRPr="00102BDA" w:rsidRDefault="00F30830" w:rsidP="00102BDA">
      <w:pPr>
        <w:pStyle w:val="Heading5Text"/>
        <w:spacing w:before="120"/>
        <w:ind w:left="0"/>
        <w:rPr>
          <w:rFonts w:asciiTheme="minorHAnsi" w:hAnsiTheme="minorHAnsi" w:cstheme="minorHAnsi"/>
          <w:sz w:val="22"/>
          <w:szCs w:val="22"/>
        </w:rPr>
      </w:pPr>
      <w:r w:rsidRPr="00102BDA">
        <w:rPr>
          <w:rFonts w:asciiTheme="minorHAnsi" w:hAnsiTheme="minorHAnsi" w:cstheme="minorHAnsi"/>
          <w:sz w:val="22"/>
          <w:szCs w:val="22"/>
        </w:rPr>
        <w:t>Backups of current source code for critical systems must be backed up and available to restore applications after system failure.</w:t>
      </w:r>
    </w:p>
    <w:p w14:paraId="270D016D" w14:textId="77777777" w:rsidR="00F30830" w:rsidRPr="00102BDA" w:rsidRDefault="00F30830" w:rsidP="00102BDA">
      <w:pPr>
        <w:pStyle w:val="Heading5Text"/>
        <w:numPr>
          <w:ilvl w:val="3"/>
          <w:numId w:val="21"/>
        </w:numPr>
        <w:rPr>
          <w:rFonts w:asciiTheme="minorHAnsi" w:hAnsiTheme="minorHAnsi" w:cstheme="minorHAnsi"/>
          <w:sz w:val="22"/>
          <w:szCs w:val="22"/>
        </w:rPr>
      </w:pPr>
      <w:r w:rsidRPr="00102BDA">
        <w:rPr>
          <w:rFonts w:asciiTheme="minorHAnsi" w:hAnsiTheme="minorHAnsi" w:cstheme="minorHAnsi"/>
          <w:sz w:val="22"/>
          <w:szCs w:val="22"/>
        </w:rPr>
        <w:t>Tests to restore services for various levels of system failure should be conducted at least annually for mission critical systems</w:t>
      </w:r>
      <w:bookmarkStart w:id="8" w:name="DataBackup"/>
      <w:bookmarkStart w:id="9" w:name="DataEncryption"/>
      <w:bookmarkEnd w:id="8"/>
      <w:bookmarkEnd w:id="9"/>
    </w:p>
    <w:p w14:paraId="38FC6E8B" w14:textId="77777777" w:rsidR="00102BDA" w:rsidRPr="00102BDA" w:rsidRDefault="00102BDA" w:rsidP="00102BDA">
      <w:pPr>
        <w:keepNext/>
        <w:spacing w:before="120" w:after="0" w:line="240" w:lineRule="auto"/>
        <w:rPr>
          <w:rFonts w:cstheme="minorHAnsi"/>
          <w:color w:val="000000"/>
        </w:rPr>
      </w:pPr>
      <w:r w:rsidRPr="00102BDA">
        <w:rPr>
          <w:rFonts w:cstheme="minorHAnsi"/>
          <w:b/>
        </w:rPr>
        <w:lastRenderedPageBreak/>
        <w:t>Information classified as confidential or restricted must be encrypted:</w:t>
      </w:r>
    </w:p>
    <w:p w14:paraId="472989F6" w14:textId="77777777" w:rsidR="00102BDA" w:rsidRPr="00102BDA" w:rsidRDefault="00102BDA" w:rsidP="00102BDA">
      <w:pPr>
        <w:keepNext/>
        <w:autoSpaceDE w:val="0"/>
        <w:autoSpaceDN w:val="0"/>
        <w:adjustRightInd w:val="0"/>
        <w:spacing w:after="0" w:line="240" w:lineRule="auto"/>
        <w:rPr>
          <w:rFonts w:cstheme="minorHAnsi"/>
        </w:rPr>
      </w:pPr>
      <w:r w:rsidRPr="00102BDA">
        <w:rPr>
          <w:rFonts w:cstheme="minorHAnsi"/>
        </w:rPr>
        <w:t>When required by law.</w:t>
      </w:r>
    </w:p>
    <w:p w14:paraId="1F9E7670" w14:textId="77777777" w:rsidR="00102BDA" w:rsidRPr="00102BDA" w:rsidRDefault="00102BDA" w:rsidP="00102BDA">
      <w:pPr>
        <w:numPr>
          <w:ilvl w:val="3"/>
          <w:numId w:val="22"/>
        </w:numPr>
        <w:autoSpaceDE w:val="0"/>
        <w:autoSpaceDN w:val="0"/>
        <w:adjustRightInd w:val="0"/>
        <w:spacing w:after="0" w:line="240" w:lineRule="auto"/>
        <w:rPr>
          <w:rFonts w:cstheme="minorHAnsi"/>
        </w:rPr>
      </w:pPr>
      <w:r w:rsidRPr="00102BDA">
        <w:rPr>
          <w:rFonts w:cstheme="minorHAnsi"/>
        </w:rPr>
        <w:t xml:space="preserve">All state and federal regulations shall be considered when determining when to encrypt. Some regulations are very specific as to when data must be encrypted. </w:t>
      </w:r>
    </w:p>
    <w:p w14:paraId="1D3278E3" w14:textId="77777777" w:rsidR="00102BDA" w:rsidRPr="00102BDA" w:rsidRDefault="00102BDA" w:rsidP="00102BDA">
      <w:pPr>
        <w:keepNext/>
        <w:autoSpaceDE w:val="0"/>
        <w:autoSpaceDN w:val="0"/>
        <w:adjustRightInd w:val="0"/>
        <w:spacing w:before="120" w:after="0" w:line="240" w:lineRule="auto"/>
        <w:rPr>
          <w:rFonts w:cstheme="minorHAnsi"/>
        </w:rPr>
      </w:pPr>
      <w:r w:rsidRPr="00102BDA">
        <w:rPr>
          <w:rFonts w:cstheme="minorHAnsi"/>
        </w:rPr>
        <w:t>During transmissions into or out of DOH networks.</w:t>
      </w:r>
    </w:p>
    <w:p w14:paraId="345459E8" w14:textId="77777777" w:rsidR="00102BDA" w:rsidRPr="00102BDA" w:rsidRDefault="00102BDA" w:rsidP="00102BDA">
      <w:pPr>
        <w:numPr>
          <w:ilvl w:val="3"/>
          <w:numId w:val="22"/>
        </w:numPr>
        <w:autoSpaceDE w:val="0"/>
        <w:autoSpaceDN w:val="0"/>
        <w:adjustRightInd w:val="0"/>
        <w:spacing w:after="0" w:line="240" w:lineRule="auto"/>
        <w:rPr>
          <w:rFonts w:cstheme="minorHAnsi"/>
        </w:rPr>
      </w:pPr>
      <w:r w:rsidRPr="00102BDA">
        <w:rPr>
          <w:rFonts w:cstheme="minorHAnsi"/>
        </w:rPr>
        <w:t xml:space="preserve">Transmission across the SGN may be exempt in certain cases.  </w:t>
      </w:r>
    </w:p>
    <w:p w14:paraId="2309F106" w14:textId="77777777" w:rsidR="00102BDA" w:rsidRPr="00102BDA" w:rsidRDefault="00102BDA" w:rsidP="00102BDA">
      <w:pPr>
        <w:numPr>
          <w:ilvl w:val="4"/>
          <w:numId w:val="22"/>
        </w:numPr>
        <w:autoSpaceDE w:val="0"/>
        <w:autoSpaceDN w:val="0"/>
        <w:adjustRightInd w:val="0"/>
        <w:spacing w:after="0" w:line="240" w:lineRule="auto"/>
        <w:ind w:left="1440" w:hanging="360"/>
        <w:rPr>
          <w:rFonts w:cstheme="minorHAnsi"/>
        </w:rPr>
      </w:pPr>
      <w:r w:rsidRPr="00102BDA">
        <w:rPr>
          <w:rFonts w:cstheme="minorHAnsi"/>
        </w:rPr>
        <w:t>All exemptions must be reviewed by the ITSO and documented in the IT Security Program</w:t>
      </w:r>
    </w:p>
    <w:p w14:paraId="4F70418E" w14:textId="77777777" w:rsidR="00102BDA" w:rsidRPr="00102BDA" w:rsidRDefault="00102BDA" w:rsidP="00102BDA">
      <w:pPr>
        <w:autoSpaceDE w:val="0"/>
        <w:autoSpaceDN w:val="0"/>
        <w:adjustRightInd w:val="0"/>
        <w:spacing w:before="120" w:after="0" w:line="240" w:lineRule="auto"/>
        <w:rPr>
          <w:rFonts w:cstheme="minorHAnsi"/>
        </w:rPr>
      </w:pPr>
      <w:r w:rsidRPr="00102BDA">
        <w:rPr>
          <w:rFonts w:cstheme="minorHAnsi"/>
        </w:rPr>
        <w:t>When the information resides or is at rest outside the DOH SGN internal production network.  Examples include:</w:t>
      </w:r>
    </w:p>
    <w:p w14:paraId="208FBE47" w14:textId="77777777" w:rsidR="00102BDA" w:rsidRPr="00102BDA" w:rsidRDefault="00102BDA" w:rsidP="00102BDA">
      <w:pPr>
        <w:numPr>
          <w:ilvl w:val="3"/>
          <w:numId w:val="22"/>
        </w:numPr>
        <w:autoSpaceDE w:val="0"/>
        <w:autoSpaceDN w:val="0"/>
        <w:adjustRightInd w:val="0"/>
        <w:spacing w:after="0" w:line="240" w:lineRule="auto"/>
        <w:rPr>
          <w:rFonts w:cstheme="minorHAnsi"/>
        </w:rPr>
      </w:pPr>
      <w:r w:rsidRPr="00102BDA">
        <w:rPr>
          <w:rFonts w:cstheme="minorHAnsi"/>
        </w:rPr>
        <w:t xml:space="preserve">All DOH DMZ environments </w:t>
      </w:r>
    </w:p>
    <w:p w14:paraId="45836D87" w14:textId="77777777" w:rsidR="00102BDA" w:rsidRPr="00102BDA" w:rsidRDefault="00102BDA" w:rsidP="00102BDA">
      <w:pPr>
        <w:numPr>
          <w:ilvl w:val="4"/>
          <w:numId w:val="22"/>
        </w:numPr>
        <w:autoSpaceDE w:val="0"/>
        <w:autoSpaceDN w:val="0"/>
        <w:adjustRightInd w:val="0"/>
        <w:spacing w:after="0" w:line="240" w:lineRule="auto"/>
        <w:ind w:left="1440" w:hanging="360"/>
        <w:rPr>
          <w:rFonts w:cstheme="minorHAnsi"/>
        </w:rPr>
      </w:pPr>
      <w:r w:rsidRPr="00102BDA">
        <w:rPr>
          <w:rFonts w:cstheme="minorHAnsi"/>
        </w:rPr>
        <w:t>Information residing on a DOH SGN production DMZ</w:t>
      </w:r>
      <w:r w:rsidRPr="00102BDA">
        <w:rPr>
          <w:rStyle w:val="Strong"/>
          <w:rFonts w:cstheme="minorHAnsi"/>
        </w:rPr>
        <w:t xml:space="preserve"> isolated from external</w:t>
      </w:r>
      <w:r w:rsidRPr="00102BDA">
        <w:rPr>
          <w:rFonts w:cstheme="minorHAnsi"/>
        </w:rPr>
        <w:t xml:space="preserve"> networks (e.g., the SGN) and external facing Web servers </w:t>
      </w:r>
      <w:r w:rsidRPr="00102BDA">
        <w:rPr>
          <w:rStyle w:val="Strong"/>
          <w:rFonts w:cstheme="minorHAnsi"/>
        </w:rPr>
        <w:t>is exempt from this requirement</w:t>
      </w:r>
      <w:r w:rsidRPr="00102BDA">
        <w:rPr>
          <w:rFonts w:cstheme="minorHAnsi"/>
        </w:rPr>
        <w:t>.</w:t>
      </w:r>
    </w:p>
    <w:p w14:paraId="5E0DB5AC" w14:textId="77777777" w:rsidR="00102BDA" w:rsidRPr="00102BDA" w:rsidRDefault="00102BDA" w:rsidP="00102BDA">
      <w:pPr>
        <w:numPr>
          <w:ilvl w:val="3"/>
          <w:numId w:val="22"/>
        </w:numPr>
        <w:autoSpaceDE w:val="0"/>
        <w:autoSpaceDN w:val="0"/>
        <w:adjustRightInd w:val="0"/>
        <w:spacing w:after="0" w:line="240" w:lineRule="auto"/>
        <w:rPr>
          <w:rFonts w:cstheme="minorHAnsi"/>
        </w:rPr>
      </w:pPr>
      <w:r w:rsidRPr="00102BDA">
        <w:rPr>
          <w:rFonts w:cstheme="minorHAnsi"/>
        </w:rPr>
        <w:t>At a private entity location</w:t>
      </w:r>
    </w:p>
    <w:p w14:paraId="4EFF7B53" w14:textId="77777777" w:rsidR="00102BDA" w:rsidRPr="00102BDA" w:rsidRDefault="00102BDA" w:rsidP="00102BDA">
      <w:pPr>
        <w:numPr>
          <w:ilvl w:val="3"/>
          <w:numId w:val="22"/>
        </w:numPr>
        <w:autoSpaceDE w:val="0"/>
        <w:autoSpaceDN w:val="0"/>
        <w:adjustRightInd w:val="0"/>
        <w:spacing w:after="0" w:line="240" w:lineRule="auto"/>
        <w:rPr>
          <w:rFonts w:cstheme="minorHAnsi"/>
        </w:rPr>
      </w:pPr>
      <w:r w:rsidRPr="00102BDA">
        <w:rPr>
          <w:rFonts w:cstheme="minorHAnsi"/>
        </w:rPr>
        <w:t xml:space="preserve">At the Consolidated Technical Services (CTS) or other external government entity.  </w:t>
      </w:r>
    </w:p>
    <w:p w14:paraId="3A2AF1F3" w14:textId="77777777" w:rsidR="00102BDA" w:rsidRPr="00102BDA" w:rsidRDefault="00102BDA" w:rsidP="00102BDA">
      <w:pPr>
        <w:numPr>
          <w:ilvl w:val="4"/>
          <w:numId w:val="22"/>
        </w:numPr>
        <w:autoSpaceDE w:val="0"/>
        <w:autoSpaceDN w:val="0"/>
        <w:adjustRightInd w:val="0"/>
        <w:spacing w:after="0" w:line="240" w:lineRule="auto"/>
        <w:ind w:left="1440" w:hanging="360"/>
        <w:rPr>
          <w:rFonts w:cstheme="minorHAnsi"/>
        </w:rPr>
      </w:pPr>
      <w:r w:rsidRPr="00102BDA">
        <w:rPr>
          <w:rFonts w:cstheme="minorHAnsi"/>
        </w:rPr>
        <w:t>In certain cases, specific data sharing agreements and security controls may exempt this requirement.  All exemptions must be reviewed by the ITSO and documented in the IT Security Program</w:t>
      </w:r>
    </w:p>
    <w:p w14:paraId="1C90C61B" w14:textId="77777777" w:rsidR="00102BDA" w:rsidRPr="00102BDA" w:rsidRDefault="00102BDA" w:rsidP="00102BDA">
      <w:pPr>
        <w:autoSpaceDE w:val="0"/>
        <w:autoSpaceDN w:val="0"/>
        <w:adjustRightInd w:val="0"/>
        <w:spacing w:before="120" w:after="0" w:line="240" w:lineRule="auto"/>
        <w:rPr>
          <w:rFonts w:cstheme="minorHAnsi"/>
        </w:rPr>
      </w:pPr>
      <w:r w:rsidRPr="00102BDA">
        <w:rPr>
          <w:rFonts w:cstheme="minorHAnsi"/>
        </w:rPr>
        <w:t>When the information is stored in an area that is readily accessible by individuals who are not authorized to access the information.  Examples include:</w:t>
      </w:r>
    </w:p>
    <w:p w14:paraId="790CB094" w14:textId="77777777" w:rsidR="00102BDA" w:rsidRPr="00102BDA" w:rsidRDefault="00102BDA" w:rsidP="00102BDA">
      <w:pPr>
        <w:numPr>
          <w:ilvl w:val="3"/>
          <w:numId w:val="22"/>
        </w:numPr>
        <w:autoSpaceDE w:val="0"/>
        <w:autoSpaceDN w:val="0"/>
        <w:adjustRightInd w:val="0"/>
        <w:spacing w:after="0" w:line="240" w:lineRule="auto"/>
        <w:rPr>
          <w:rFonts w:cstheme="minorHAnsi"/>
        </w:rPr>
      </w:pPr>
      <w:r w:rsidRPr="00102BDA">
        <w:rPr>
          <w:rFonts w:cstheme="minorHAnsi"/>
        </w:rPr>
        <w:t>A desktop (workstation) computer hard drive</w:t>
      </w:r>
    </w:p>
    <w:p w14:paraId="76DF157F" w14:textId="77777777" w:rsidR="00102BDA" w:rsidRPr="00102BDA" w:rsidRDefault="00102BDA" w:rsidP="00102BDA">
      <w:pPr>
        <w:numPr>
          <w:ilvl w:val="3"/>
          <w:numId w:val="22"/>
        </w:numPr>
        <w:autoSpaceDE w:val="0"/>
        <w:autoSpaceDN w:val="0"/>
        <w:adjustRightInd w:val="0"/>
        <w:spacing w:after="0" w:line="240" w:lineRule="auto"/>
        <w:rPr>
          <w:rFonts w:cstheme="minorHAnsi"/>
        </w:rPr>
      </w:pPr>
      <w:r w:rsidRPr="00102BDA">
        <w:rPr>
          <w:rFonts w:cstheme="minorHAnsi"/>
        </w:rPr>
        <w:t xml:space="preserve">A database or file server that does not meet DOH Physical Security Standards </w:t>
      </w:r>
    </w:p>
    <w:p w14:paraId="6748B387" w14:textId="77777777" w:rsidR="00102BDA" w:rsidRPr="00102BDA" w:rsidRDefault="00102BDA" w:rsidP="00102BDA">
      <w:pPr>
        <w:numPr>
          <w:ilvl w:val="3"/>
          <w:numId w:val="22"/>
        </w:numPr>
        <w:autoSpaceDE w:val="0"/>
        <w:autoSpaceDN w:val="0"/>
        <w:adjustRightInd w:val="0"/>
        <w:spacing w:after="0" w:line="240" w:lineRule="auto"/>
        <w:rPr>
          <w:rFonts w:cstheme="minorHAnsi"/>
        </w:rPr>
      </w:pPr>
      <w:r w:rsidRPr="00102BDA">
        <w:rPr>
          <w:rFonts w:cstheme="minorHAnsi"/>
        </w:rPr>
        <w:t xml:space="preserve">A shared database server that does not restrict access to authorized users based upon a need-to-know.  </w:t>
      </w:r>
    </w:p>
    <w:p w14:paraId="6B1C2EC3" w14:textId="77777777" w:rsidR="00102BDA" w:rsidRPr="00102BDA" w:rsidRDefault="00102BDA" w:rsidP="00102BDA">
      <w:pPr>
        <w:numPr>
          <w:ilvl w:val="3"/>
          <w:numId w:val="22"/>
        </w:numPr>
        <w:autoSpaceDE w:val="0"/>
        <w:autoSpaceDN w:val="0"/>
        <w:adjustRightInd w:val="0"/>
        <w:spacing w:after="0" w:line="240" w:lineRule="auto"/>
        <w:rPr>
          <w:rFonts w:cstheme="minorHAnsi"/>
        </w:rPr>
      </w:pPr>
      <w:r w:rsidRPr="00102BDA">
        <w:rPr>
          <w:rFonts w:cstheme="minorHAnsi"/>
        </w:rPr>
        <w:t>A shared network location that does not limit access to authorized users with a need-to-know.</w:t>
      </w:r>
    </w:p>
    <w:p w14:paraId="333ADE2F" w14:textId="77777777" w:rsidR="00102BDA" w:rsidRPr="00102BDA" w:rsidRDefault="00102BDA" w:rsidP="00102BDA">
      <w:pPr>
        <w:autoSpaceDE w:val="0"/>
        <w:autoSpaceDN w:val="0"/>
        <w:adjustRightInd w:val="0"/>
        <w:spacing w:before="120" w:after="0" w:line="240" w:lineRule="auto"/>
        <w:rPr>
          <w:rFonts w:cstheme="minorHAnsi"/>
        </w:rPr>
      </w:pPr>
      <w:r w:rsidRPr="00102BDA">
        <w:rPr>
          <w:rFonts w:cstheme="minorHAnsi"/>
        </w:rPr>
        <w:t>When the information is transmitted across an un-trusted network such as the Internet.</w:t>
      </w:r>
    </w:p>
    <w:p w14:paraId="746A87EA" w14:textId="77777777" w:rsidR="00102BDA" w:rsidRPr="00102BDA" w:rsidRDefault="00102BDA" w:rsidP="00102BDA">
      <w:pPr>
        <w:autoSpaceDE w:val="0"/>
        <w:autoSpaceDN w:val="0"/>
        <w:adjustRightInd w:val="0"/>
        <w:spacing w:before="120" w:after="0" w:line="240" w:lineRule="auto"/>
        <w:rPr>
          <w:rFonts w:cstheme="minorHAnsi"/>
        </w:rPr>
      </w:pPr>
      <w:r w:rsidRPr="00102BDA">
        <w:rPr>
          <w:rFonts w:cstheme="minorHAnsi"/>
        </w:rPr>
        <w:t>When the information is stored on mobile devices or removable media, such as laptops, Blackberries/smart phones, USB storage devices, CDs/DVDs.</w:t>
      </w:r>
    </w:p>
    <w:p w14:paraId="35ED09DB" w14:textId="77777777" w:rsidR="00102BDA" w:rsidRPr="00102BDA" w:rsidRDefault="00102BDA" w:rsidP="00102BDA">
      <w:pPr>
        <w:numPr>
          <w:ilvl w:val="3"/>
          <w:numId w:val="22"/>
        </w:numPr>
        <w:autoSpaceDE w:val="0"/>
        <w:autoSpaceDN w:val="0"/>
        <w:adjustRightInd w:val="0"/>
        <w:spacing w:after="0" w:line="240" w:lineRule="auto"/>
        <w:rPr>
          <w:rFonts w:cstheme="minorHAnsi"/>
        </w:rPr>
      </w:pPr>
      <w:r w:rsidRPr="00102BDA">
        <w:rPr>
          <w:rFonts w:cstheme="minorHAnsi"/>
        </w:rPr>
        <w:t>Explicit written permission is required from the Data Owner or Data Steward prior to storing confidential or restricted information on a mobile device or removable media.</w:t>
      </w:r>
    </w:p>
    <w:p w14:paraId="619FD51F" w14:textId="77777777" w:rsidR="00102BDA" w:rsidRPr="00102BDA" w:rsidRDefault="00102BDA" w:rsidP="00102BDA">
      <w:pPr>
        <w:keepNext/>
        <w:autoSpaceDE w:val="0"/>
        <w:autoSpaceDN w:val="0"/>
        <w:adjustRightInd w:val="0"/>
        <w:spacing w:before="120" w:after="0" w:line="240" w:lineRule="auto"/>
        <w:rPr>
          <w:rFonts w:cstheme="minorHAnsi"/>
        </w:rPr>
      </w:pPr>
      <w:r w:rsidRPr="00102BDA">
        <w:rPr>
          <w:rFonts w:cstheme="minorHAnsi"/>
        </w:rPr>
        <w:t xml:space="preserve">Additional encryption requirements may apply to information that is classified as restricted or is protected by certain state or federal regulations. </w:t>
      </w:r>
    </w:p>
    <w:p w14:paraId="4BBFF9CD" w14:textId="77777777" w:rsidR="00102BDA" w:rsidRPr="00102BDA" w:rsidRDefault="00102BDA" w:rsidP="00102BDA">
      <w:pPr>
        <w:numPr>
          <w:ilvl w:val="3"/>
          <w:numId w:val="22"/>
        </w:numPr>
        <w:autoSpaceDE w:val="0"/>
        <w:autoSpaceDN w:val="0"/>
        <w:adjustRightInd w:val="0"/>
        <w:spacing w:after="0" w:line="240" w:lineRule="auto"/>
        <w:rPr>
          <w:rFonts w:cstheme="minorHAnsi"/>
        </w:rPr>
      </w:pPr>
      <w:r w:rsidRPr="00102BDA">
        <w:rPr>
          <w:rFonts w:cstheme="minorHAnsi"/>
        </w:rPr>
        <w:t>Use data classification criteria for guidance on what information should be classified as restricted.</w:t>
      </w:r>
    </w:p>
    <w:p w14:paraId="1EDF0AC3" w14:textId="77777777" w:rsidR="00102BDA" w:rsidRPr="00102BDA" w:rsidRDefault="00102BDA" w:rsidP="00102BDA">
      <w:pPr>
        <w:numPr>
          <w:ilvl w:val="3"/>
          <w:numId w:val="22"/>
        </w:numPr>
        <w:autoSpaceDE w:val="0"/>
        <w:autoSpaceDN w:val="0"/>
        <w:adjustRightInd w:val="0"/>
        <w:spacing w:after="0" w:line="240" w:lineRule="auto"/>
        <w:rPr>
          <w:rFonts w:cstheme="minorHAnsi"/>
        </w:rPr>
      </w:pPr>
      <w:r w:rsidRPr="00102BDA">
        <w:rPr>
          <w:rFonts w:cstheme="minorHAnsi"/>
        </w:rPr>
        <w:t>State and federal regulations governing medical or personal information often mandate stringent safeguards that drive encryption requirements.</w:t>
      </w:r>
    </w:p>
    <w:p w14:paraId="6DAC93C8" w14:textId="77777777" w:rsidR="00102BDA" w:rsidRPr="00102BDA" w:rsidRDefault="00102BDA" w:rsidP="00102BDA">
      <w:pPr>
        <w:numPr>
          <w:ilvl w:val="3"/>
          <w:numId w:val="22"/>
        </w:numPr>
        <w:autoSpaceDE w:val="0"/>
        <w:autoSpaceDN w:val="0"/>
        <w:adjustRightInd w:val="0"/>
        <w:spacing w:after="0" w:line="240" w:lineRule="auto"/>
        <w:rPr>
          <w:rFonts w:cstheme="minorHAnsi"/>
        </w:rPr>
      </w:pPr>
      <w:r w:rsidRPr="00102BDA">
        <w:rPr>
          <w:rFonts w:cstheme="minorHAnsi"/>
        </w:rPr>
        <w:t xml:space="preserve">Data Stewards are responsible for understanding specific laws or regulations that apply to the information for which they have been assigned authority.   </w:t>
      </w:r>
    </w:p>
    <w:p w14:paraId="10AE61A9" w14:textId="77777777" w:rsidR="00102BDA" w:rsidRPr="00102BDA" w:rsidRDefault="00102BDA" w:rsidP="00102BDA">
      <w:pPr>
        <w:keepNext/>
        <w:autoSpaceDE w:val="0"/>
        <w:autoSpaceDN w:val="0"/>
        <w:adjustRightInd w:val="0"/>
        <w:spacing w:before="120" w:after="0" w:line="240" w:lineRule="auto"/>
        <w:rPr>
          <w:rFonts w:cstheme="minorHAnsi"/>
          <w:b/>
        </w:rPr>
      </w:pPr>
      <w:r w:rsidRPr="00102BDA">
        <w:rPr>
          <w:rFonts w:cstheme="minorHAnsi"/>
          <w:b/>
        </w:rPr>
        <w:t xml:space="preserve">Minimum encryption requirements: </w:t>
      </w:r>
    </w:p>
    <w:p w14:paraId="0CE54991" w14:textId="77777777" w:rsidR="00102BDA" w:rsidRPr="00102BDA" w:rsidRDefault="00102BDA" w:rsidP="00102BDA">
      <w:pPr>
        <w:keepNext/>
        <w:autoSpaceDE w:val="0"/>
        <w:autoSpaceDN w:val="0"/>
        <w:adjustRightInd w:val="0"/>
        <w:spacing w:after="0" w:line="240" w:lineRule="auto"/>
        <w:rPr>
          <w:rFonts w:cstheme="minorHAnsi"/>
          <w:b/>
        </w:rPr>
      </w:pPr>
      <w:r w:rsidRPr="00102BDA">
        <w:rPr>
          <w:rFonts w:cstheme="minorHAnsi"/>
          <w:b/>
        </w:rPr>
        <w:t>Data transmissions</w:t>
      </w:r>
      <w:r w:rsidRPr="00102BDA">
        <w:rPr>
          <w:rFonts w:cstheme="minorHAnsi"/>
        </w:rPr>
        <w:t xml:space="preserve"> </w:t>
      </w:r>
    </w:p>
    <w:p w14:paraId="534409DB" w14:textId="77777777" w:rsidR="00102BDA" w:rsidRPr="00102BDA" w:rsidRDefault="00102BDA" w:rsidP="00102BDA">
      <w:pPr>
        <w:numPr>
          <w:ilvl w:val="3"/>
          <w:numId w:val="22"/>
        </w:numPr>
        <w:autoSpaceDE w:val="0"/>
        <w:autoSpaceDN w:val="0"/>
        <w:adjustRightInd w:val="0"/>
        <w:spacing w:after="0" w:line="240" w:lineRule="auto"/>
        <w:rPr>
          <w:rFonts w:cstheme="minorHAnsi"/>
        </w:rPr>
      </w:pPr>
      <w:r w:rsidRPr="00102BDA">
        <w:rPr>
          <w:rFonts w:cstheme="minorHAnsi"/>
        </w:rPr>
        <w:t>Information classified as confidential or restricted require use of industry standard cryptographic protocols, such as SSL, SSH, HTTPS, or VPN for secure communications across un-trusted networks.  128 bit encryption or better is required.</w:t>
      </w:r>
    </w:p>
    <w:p w14:paraId="743AE9A7" w14:textId="77777777" w:rsidR="00102BDA" w:rsidRPr="00102BDA" w:rsidRDefault="00102BDA" w:rsidP="00102BDA">
      <w:pPr>
        <w:numPr>
          <w:ilvl w:val="4"/>
          <w:numId w:val="22"/>
        </w:numPr>
        <w:autoSpaceDE w:val="0"/>
        <w:autoSpaceDN w:val="0"/>
        <w:adjustRightInd w:val="0"/>
        <w:spacing w:after="0" w:line="240" w:lineRule="auto"/>
        <w:ind w:left="1440" w:hanging="360"/>
        <w:rPr>
          <w:rFonts w:cstheme="minorHAnsi"/>
        </w:rPr>
      </w:pPr>
      <w:r w:rsidRPr="00102BDA">
        <w:rPr>
          <w:rFonts w:cstheme="minorHAnsi"/>
        </w:rPr>
        <w:lastRenderedPageBreak/>
        <w:t xml:space="preserve">All VPN connections must be coordinated through the ITSO.  For specific requirements regarding VPN technology see the </w:t>
      </w:r>
      <w:hyperlink r:id="rId17" w:history="1">
        <w:r w:rsidRPr="00102BDA">
          <w:rPr>
            <w:rStyle w:val="Hyperlink"/>
            <w:rFonts w:cstheme="minorHAnsi"/>
          </w:rPr>
          <w:t>Access Security Standards</w:t>
        </w:r>
      </w:hyperlink>
      <w:r w:rsidRPr="00102BDA">
        <w:rPr>
          <w:rFonts w:cstheme="minorHAnsi"/>
        </w:rPr>
        <w:t xml:space="preserve"> and the </w:t>
      </w:r>
      <w:hyperlink r:id="rId18" w:history="1">
        <w:r w:rsidRPr="00102BDA">
          <w:rPr>
            <w:rStyle w:val="Hyperlink"/>
            <w:rFonts w:cstheme="minorHAnsi"/>
          </w:rPr>
          <w:t>Network Infrastructure Security Standards</w:t>
        </w:r>
      </w:hyperlink>
      <w:r w:rsidRPr="00102BDA">
        <w:rPr>
          <w:rFonts w:cstheme="minorHAnsi"/>
        </w:rPr>
        <w:t xml:space="preserve">.    </w:t>
      </w:r>
    </w:p>
    <w:p w14:paraId="1322965E" w14:textId="77777777" w:rsidR="00102BDA" w:rsidRPr="00102BDA" w:rsidRDefault="00102BDA" w:rsidP="00102BDA">
      <w:pPr>
        <w:numPr>
          <w:ilvl w:val="3"/>
          <w:numId w:val="22"/>
        </w:numPr>
        <w:autoSpaceDE w:val="0"/>
        <w:autoSpaceDN w:val="0"/>
        <w:adjustRightInd w:val="0"/>
        <w:spacing w:before="120" w:after="0" w:line="240" w:lineRule="auto"/>
        <w:rPr>
          <w:rFonts w:cstheme="minorHAnsi"/>
        </w:rPr>
      </w:pPr>
      <w:r w:rsidRPr="00102BDA">
        <w:rPr>
          <w:rFonts w:cstheme="minorHAnsi"/>
        </w:rPr>
        <w:t xml:space="preserve">In some instances confirmation of receipt or use of PKI authentication may be required for data transmissions.  </w:t>
      </w:r>
    </w:p>
    <w:p w14:paraId="30EF60CD" w14:textId="77777777" w:rsidR="00102BDA" w:rsidRPr="00102BDA" w:rsidRDefault="00102BDA" w:rsidP="00102BDA">
      <w:pPr>
        <w:autoSpaceDE w:val="0"/>
        <w:autoSpaceDN w:val="0"/>
        <w:adjustRightInd w:val="0"/>
        <w:spacing w:before="120" w:after="0" w:line="240" w:lineRule="auto"/>
        <w:ind w:left="360"/>
        <w:rPr>
          <w:rFonts w:cstheme="minorHAnsi"/>
          <w:b/>
        </w:rPr>
      </w:pPr>
      <w:r w:rsidRPr="00102BDA">
        <w:rPr>
          <w:rFonts w:cstheme="minorHAnsi"/>
          <w:b/>
        </w:rPr>
        <w:t>Data storage</w:t>
      </w:r>
      <w:r w:rsidRPr="00102BDA">
        <w:rPr>
          <w:rFonts w:cstheme="minorHAnsi"/>
        </w:rPr>
        <w:t xml:space="preserve"> </w:t>
      </w:r>
    </w:p>
    <w:p w14:paraId="6A616B57" w14:textId="77777777" w:rsidR="00102BDA" w:rsidRPr="00102BDA" w:rsidRDefault="00102BDA" w:rsidP="00102BDA">
      <w:pPr>
        <w:numPr>
          <w:ilvl w:val="3"/>
          <w:numId w:val="22"/>
        </w:numPr>
        <w:autoSpaceDE w:val="0"/>
        <w:autoSpaceDN w:val="0"/>
        <w:adjustRightInd w:val="0"/>
        <w:spacing w:after="0" w:line="240" w:lineRule="auto"/>
        <w:rPr>
          <w:rFonts w:cstheme="minorHAnsi"/>
        </w:rPr>
      </w:pPr>
      <w:r w:rsidRPr="00102BDA">
        <w:rPr>
          <w:rFonts w:cstheme="minorHAnsi"/>
        </w:rPr>
        <w:t>Cryptographic modules validated by NIST, which offer the following features are required:</w:t>
      </w:r>
    </w:p>
    <w:p w14:paraId="365FE4C3" w14:textId="77777777" w:rsidR="00102BDA" w:rsidRPr="00102BDA" w:rsidRDefault="00102BDA" w:rsidP="00102BDA">
      <w:pPr>
        <w:numPr>
          <w:ilvl w:val="4"/>
          <w:numId w:val="22"/>
        </w:numPr>
        <w:autoSpaceDE w:val="0"/>
        <w:autoSpaceDN w:val="0"/>
        <w:adjustRightInd w:val="0"/>
        <w:spacing w:after="0" w:line="240" w:lineRule="auto"/>
        <w:ind w:left="1440" w:hanging="360"/>
        <w:rPr>
          <w:rFonts w:cstheme="minorHAnsi"/>
        </w:rPr>
      </w:pPr>
      <w:r w:rsidRPr="00102BDA">
        <w:rPr>
          <w:rFonts w:cstheme="minorHAnsi"/>
        </w:rPr>
        <w:t xml:space="preserve">256 bit encryption </w:t>
      </w:r>
    </w:p>
    <w:p w14:paraId="17D7E5DC" w14:textId="77777777" w:rsidR="00102BDA" w:rsidRPr="00102BDA" w:rsidRDefault="00102BDA" w:rsidP="00102BDA">
      <w:pPr>
        <w:numPr>
          <w:ilvl w:val="4"/>
          <w:numId w:val="22"/>
        </w:numPr>
        <w:autoSpaceDE w:val="0"/>
        <w:autoSpaceDN w:val="0"/>
        <w:adjustRightInd w:val="0"/>
        <w:spacing w:after="0" w:line="240" w:lineRule="auto"/>
        <w:ind w:left="1440" w:hanging="360"/>
        <w:rPr>
          <w:rFonts w:cstheme="minorHAnsi"/>
        </w:rPr>
      </w:pPr>
      <w:r w:rsidRPr="00102BDA">
        <w:rPr>
          <w:rFonts w:cstheme="minorHAnsi"/>
        </w:rPr>
        <w:t>Securely generated keys</w:t>
      </w:r>
    </w:p>
    <w:p w14:paraId="5099D44E" w14:textId="77777777" w:rsidR="00102BDA" w:rsidRPr="00102BDA" w:rsidRDefault="00102BDA" w:rsidP="00102BDA">
      <w:pPr>
        <w:numPr>
          <w:ilvl w:val="4"/>
          <w:numId w:val="22"/>
        </w:numPr>
        <w:autoSpaceDE w:val="0"/>
        <w:autoSpaceDN w:val="0"/>
        <w:adjustRightInd w:val="0"/>
        <w:spacing w:after="0" w:line="240" w:lineRule="auto"/>
        <w:ind w:left="1440" w:hanging="360"/>
        <w:rPr>
          <w:rFonts w:cstheme="minorHAnsi"/>
        </w:rPr>
      </w:pPr>
      <w:r w:rsidRPr="00102BDA">
        <w:rPr>
          <w:rFonts w:cstheme="minorHAnsi"/>
        </w:rPr>
        <w:t>Key features, such as Additional Encryption Key (ADK), Key reconstruction and key splitting, to ensure policy-defined access to data.</w:t>
      </w:r>
    </w:p>
    <w:p w14:paraId="387294B2" w14:textId="77777777" w:rsidR="00102BDA" w:rsidRPr="00102BDA" w:rsidRDefault="00102BDA" w:rsidP="00102BDA">
      <w:pPr>
        <w:numPr>
          <w:ilvl w:val="4"/>
          <w:numId w:val="22"/>
        </w:numPr>
        <w:autoSpaceDE w:val="0"/>
        <w:autoSpaceDN w:val="0"/>
        <w:adjustRightInd w:val="0"/>
        <w:spacing w:after="0" w:line="240" w:lineRule="auto"/>
        <w:ind w:left="1440" w:hanging="360"/>
        <w:rPr>
          <w:rFonts w:cstheme="minorHAnsi"/>
        </w:rPr>
      </w:pPr>
      <w:r w:rsidRPr="00102BDA">
        <w:rPr>
          <w:rFonts w:cstheme="minorHAnsi"/>
        </w:rPr>
        <w:t>Use of public key exchange algorithms</w:t>
      </w:r>
    </w:p>
    <w:p w14:paraId="1EBF3AC5" w14:textId="77777777" w:rsidR="00102BDA" w:rsidRPr="00102BDA" w:rsidRDefault="00102BDA" w:rsidP="00102BDA">
      <w:pPr>
        <w:spacing w:before="120" w:after="0" w:line="240" w:lineRule="auto"/>
        <w:ind w:left="360"/>
        <w:rPr>
          <w:rFonts w:cstheme="minorHAnsi"/>
          <w:b/>
        </w:rPr>
      </w:pPr>
      <w:r w:rsidRPr="00102BDA">
        <w:rPr>
          <w:rFonts w:cstheme="minorHAnsi"/>
        </w:rPr>
        <w:t xml:space="preserve">The specific encryption requirements for new or existing data collections will be identified and documented through </w:t>
      </w:r>
      <w:hyperlink r:id="rId19" w:history="1">
        <w:r w:rsidRPr="00102BDA">
          <w:rPr>
            <w:rStyle w:val="Hyperlink"/>
            <w:rFonts w:cstheme="minorHAnsi"/>
          </w:rPr>
          <w:t>Visibility reporting</w:t>
        </w:r>
      </w:hyperlink>
      <w:r w:rsidRPr="00102BDA">
        <w:rPr>
          <w:rFonts w:cstheme="minorHAnsi"/>
        </w:rPr>
        <w:t xml:space="preserve">, </w:t>
      </w:r>
      <w:hyperlink w:anchor="Classification" w:history="1">
        <w:r w:rsidRPr="00102BDA">
          <w:rPr>
            <w:rStyle w:val="Hyperlink"/>
            <w:rFonts w:cstheme="minorHAnsi"/>
          </w:rPr>
          <w:t>data classification</w:t>
        </w:r>
      </w:hyperlink>
      <w:r w:rsidRPr="00102BDA">
        <w:rPr>
          <w:rFonts w:cstheme="minorHAnsi"/>
        </w:rPr>
        <w:t xml:space="preserve"> and </w:t>
      </w:r>
      <w:hyperlink r:id="rId20" w:history="1">
        <w:r w:rsidRPr="00102BDA">
          <w:rPr>
            <w:rStyle w:val="Hyperlink"/>
            <w:rFonts w:cstheme="minorHAnsi"/>
          </w:rPr>
          <w:t>IT Risk Management</w:t>
        </w:r>
      </w:hyperlink>
      <w:r w:rsidRPr="00102BDA">
        <w:rPr>
          <w:rFonts w:cstheme="minorHAnsi"/>
        </w:rPr>
        <w:t xml:space="preserve"> processes.  </w:t>
      </w:r>
    </w:p>
    <w:p w14:paraId="293E63B2" w14:textId="77777777" w:rsidR="00E17790" w:rsidRPr="00102BDA" w:rsidRDefault="00E17790" w:rsidP="00E17790">
      <w:pPr>
        <w:rPr>
          <w:rFonts w:cstheme="minorHAnsi"/>
          <w:u w:val="single"/>
        </w:rPr>
      </w:pPr>
    </w:p>
    <w:p w14:paraId="59836C1E" w14:textId="77777777" w:rsidR="00E17790" w:rsidRPr="00102BDA" w:rsidRDefault="00E17790">
      <w:pPr>
        <w:rPr>
          <w:rFonts w:cstheme="minorHAnsi"/>
          <w:u w:val="single"/>
        </w:rPr>
      </w:pPr>
    </w:p>
    <w:sectPr w:rsidR="00E17790" w:rsidRPr="00102BDA" w:rsidSect="00752D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New Roman PS">
    <w:altName w:val="Times New Roman"/>
    <w:panose1 w:val="00000000000000000000"/>
    <w:charset w:val="00"/>
    <w:family w:val="roman"/>
    <w:notTrueType/>
    <w:pitch w:val="default"/>
    <w:sig w:usb0="00000003" w:usb1="00000000" w:usb2="00000000" w:usb3="00000000" w:csb0="00000001" w:csb1="00000000"/>
  </w:font>
  <w:font w:name="Times New Roman PSMT">
    <w:altName w:val="Times New Roman PSMT"/>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NewRomanPS-Bold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026CC"/>
    <w:multiLevelType w:val="hybridMultilevel"/>
    <w:tmpl w:val="959CF460"/>
    <w:lvl w:ilvl="0" w:tplc="0294567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62FC6"/>
    <w:multiLevelType w:val="multilevel"/>
    <w:tmpl w:val="36EA0EB6"/>
    <w:lvl w:ilvl="0">
      <w:start w:val="1"/>
      <w:numFmt w:val="decimal"/>
      <w:lvlText w:val="%1."/>
      <w:lvlJc w:val="left"/>
      <w:pPr>
        <w:ind w:left="720" w:hanging="720"/>
      </w:pPr>
      <w:rPr>
        <w:rFonts w:ascii="Arial Black" w:hAnsi="Arial Black" w:hint="default"/>
        <w:b/>
        <w:sz w:val="28"/>
        <w:szCs w:val="28"/>
        <w:u w:val="none"/>
      </w:rPr>
    </w:lvl>
    <w:lvl w:ilvl="1">
      <w:start w:val="1"/>
      <w:numFmt w:val="decimal"/>
      <w:lvlText w:val="%1.%2."/>
      <w:lvlJc w:val="left"/>
      <w:pPr>
        <w:ind w:left="72" w:hanging="72"/>
      </w:pPr>
      <w:rPr>
        <w:rFonts w:ascii="Arial Black" w:hAnsi="Arial Black" w:hint="default"/>
        <w:sz w:val="24"/>
        <w:szCs w:val="24"/>
        <w:u w:val="none"/>
      </w:rPr>
    </w:lvl>
    <w:lvl w:ilvl="2">
      <w:start w:val="1"/>
      <w:numFmt w:val="upperLetter"/>
      <w:lvlText w:val="%3."/>
      <w:lvlJc w:val="left"/>
      <w:pPr>
        <w:ind w:left="1080" w:hanging="720"/>
      </w:pPr>
      <w:rPr>
        <w:rFonts w:ascii="Arial Black" w:hAnsi="Arial Black" w:hint="default"/>
        <w:b/>
        <w:i w:val="0"/>
        <w:sz w:val="24"/>
        <w:szCs w:val="24"/>
        <w:u w:val="none"/>
      </w:rPr>
    </w:lvl>
    <w:lvl w:ilvl="3">
      <w:start w:val="1"/>
      <w:numFmt w:val="decimal"/>
      <w:lvlText w:val="%4)"/>
      <w:lvlJc w:val="left"/>
      <w:pPr>
        <w:ind w:left="1080" w:hanging="360"/>
      </w:pPr>
      <w:rPr>
        <w:rFonts w:ascii="Arial" w:hAnsi="Arial" w:hint="default"/>
        <w:sz w:val="20"/>
        <w:u w:val="none"/>
      </w:rPr>
    </w:lvl>
    <w:lvl w:ilvl="4">
      <w:start w:val="1"/>
      <w:numFmt w:val="lowerLetter"/>
      <w:lvlText w:val="%5)"/>
      <w:lvlJc w:val="left"/>
      <w:pPr>
        <w:ind w:left="1800" w:hanging="720"/>
      </w:pPr>
      <w:rPr>
        <w:rFonts w:ascii="Arial" w:hAnsi="Arial" w:hint="default"/>
        <w:b w:val="0"/>
        <w:i w:val="0"/>
        <w:sz w:val="20"/>
        <w:u w:val="none"/>
      </w:rPr>
    </w:lvl>
    <w:lvl w:ilvl="5">
      <w:start w:val="1"/>
      <w:numFmt w:val="bullet"/>
      <w:lvlText w:val=""/>
      <w:lvlJc w:val="left"/>
      <w:pPr>
        <w:ind w:left="2160" w:hanging="720"/>
      </w:pPr>
      <w:rPr>
        <w:rFonts w:ascii="Symbol" w:hAnsi="Symbol" w:hint="default"/>
        <w:color w:val="auto"/>
        <w:u w:val="none"/>
      </w:rPr>
    </w:lvl>
    <w:lvl w:ilvl="6">
      <w:start w:val="1"/>
      <w:numFmt w:val="none"/>
      <w:lvlText w:val=""/>
      <w:lvlJc w:val="left"/>
      <w:pPr>
        <w:ind w:left="3960" w:hanging="1080"/>
      </w:pPr>
      <w:rPr>
        <w:rFonts w:hint="default"/>
        <w:u w:val="single"/>
      </w:rPr>
    </w:lvl>
    <w:lvl w:ilvl="7">
      <w:start w:val="1"/>
      <w:numFmt w:val="none"/>
      <w:lvlText w:val=""/>
      <w:lvlJc w:val="left"/>
      <w:pPr>
        <w:ind w:left="4464" w:hanging="1224"/>
      </w:pPr>
      <w:rPr>
        <w:rFonts w:hint="default"/>
        <w:u w:val="single"/>
      </w:rPr>
    </w:lvl>
    <w:lvl w:ilvl="8">
      <w:start w:val="1"/>
      <w:numFmt w:val="none"/>
      <w:lvlText w:val=""/>
      <w:lvlJc w:val="left"/>
      <w:pPr>
        <w:ind w:left="5040" w:hanging="1440"/>
      </w:pPr>
      <w:rPr>
        <w:rFonts w:hint="default"/>
        <w:u w:val="single"/>
      </w:rPr>
    </w:lvl>
  </w:abstractNum>
  <w:abstractNum w:abstractNumId="2" w15:restartNumberingAfterBreak="0">
    <w:nsid w:val="057B782B"/>
    <w:multiLevelType w:val="multilevel"/>
    <w:tmpl w:val="32D8F84A"/>
    <w:lvl w:ilvl="0">
      <w:start w:val="1"/>
      <w:numFmt w:val="lowerLetter"/>
      <w:lvlText w:val="%1."/>
      <w:lvlJc w:val="left"/>
      <w:pPr>
        <w:tabs>
          <w:tab w:val="num" w:pos="372"/>
        </w:tabs>
        <w:ind w:left="372" w:hanging="360"/>
      </w:pPr>
      <w:rPr>
        <w:rFonts w:hint="default"/>
      </w:rPr>
    </w:lvl>
    <w:lvl w:ilvl="1" w:tentative="1">
      <w:start w:val="1"/>
      <w:numFmt w:val="lowerLetter"/>
      <w:lvlText w:val="%2."/>
      <w:lvlJc w:val="left"/>
      <w:pPr>
        <w:tabs>
          <w:tab w:val="num" w:pos="1092"/>
        </w:tabs>
        <w:ind w:left="1092" w:hanging="360"/>
      </w:pPr>
    </w:lvl>
    <w:lvl w:ilvl="2" w:tentative="1">
      <w:start w:val="1"/>
      <w:numFmt w:val="lowerRoman"/>
      <w:lvlText w:val="%3."/>
      <w:lvlJc w:val="right"/>
      <w:pPr>
        <w:tabs>
          <w:tab w:val="num" w:pos="1812"/>
        </w:tabs>
        <w:ind w:left="1812" w:hanging="180"/>
      </w:pPr>
    </w:lvl>
    <w:lvl w:ilvl="3" w:tentative="1">
      <w:start w:val="1"/>
      <w:numFmt w:val="decimal"/>
      <w:lvlText w:val="%4."/>
      <w:lvlJc w:val="left"/>
      <w:pPr>
        <w:tabs>
          <w:tab w:val="num" w:pos="2532"/>
        </w:tabs>
        <w:ind w:left="2532" w:hanging="360"/>
      </w:pPr>
    </w:lvl>
    <w:lvl w:ilvl="4" w:tentative="1">
      <w:start w:val="1"/>
      <w:numFmt w:val="lowerLetter"/>
      <w:lvlText w:val="%5."/>
      <w:lvlJc w:val="left"/>
      <w:pPr>
        <w:tabs>
          <w:tab w:val="num" w:pos="3252"/>
        </w:tabs>
        <w:ind w:left="3252" w:hanging="360"/>
      </w:pPr>
    </w:lvl>
    <w:lvl w:ilvl="5" w:tentative="1">
      <w:start w:val="1"/>
      <w:numFmt w:val="lowerRoman"/>
      <w:lvlText w:val="%6."/>
      <w:lvlJc w:val="right"/>
      <w:pPr>
        <w:tabs>
          <w:tab w:val="num" w:pos="3972"/>
        </w:tabs>
        <w:ind w:left="3972" w:hanging="180"/>
      </w:pPr>
    </w:lvl>
    <w:lvl w:ilvl="6" w:tentative="1">
      <w:start w:val="1"/>
      <w:numFmt w:val="decimal"/>
      <w:lvlText w:val="%7."/>
      <w:lvlJc w:val="left"/>
      <w:pPr>
        <w:tabs>
          <w:tab w:val="num" w:pos="4692"/>
        </w:tabs>
        <w:ind w:left="4692" w:hanging="360"/>
      </w:pPr>
    </w:lvl>
    <w:lvl w:ilvl="7" w:tentative="1">
      <w:start w:val="1"/>
      <w:numFmt w:val="lowerLetter"/>
      <w:lvlText w:val="%8."/>
      <w:lvlJc w:val="left"/>
      <w:pPr>
        <w:tabs>
          <w:tab w:val="num" w:pos="5412"/>
        </w:tabs>
        <w:ind w:left="5412" w:hanging="360"/>
      </w:pPr>
    </w:lvl>
    <w:lvl w:ilvl="8" w:tentative="1">
      <w:start w:val="1"/>
      <w:numFmt w:val="lowerRoman"/>
      <w:lvlText w:val="%9."/>
      <w:lvlJc w:val="right"/>
      <w:pPr>
        <w:tabs>
          <w:tab w:val="num" w:pos="6132"/>
        </w:tabs>
        <w:ind w:left="6132" w:hanging="180"/>
      </w:pPr>
    </w:lvl>
  </w:abstractNum>
  <w:abstractNum w:abstractNumId="3" w15:restartNumberingAfterBreak="0">
    <w:nsid w:val="07950955"/>
    <w:multiLevelType w:val="hybridMultilevel"/>
    <w:tmpl w:val="720EE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F8113F"/>
    <w:multiLevelType w:val="hybridMultilevel"/>
    <w:tmpl w:val="836C46A0"/>
    <w:lvl w:ilvl="0" w:tplc="9524F0F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4165E8"/>
    <w:multiLevelType w:val="hybridMultilevel"/>
    <w:tmpl w:val="814489B4"/>
    <w:lvl w:ilvl="0" w:tplc="04090017">
      <w:start w:val="1"/>
      <w:numFmt w:val="lowerLetter"/>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9E2AD1"/>
    <w:multiLevelType w:val="multilevel"/>
    <w:tmpl w:val="4CCA79CC"/>
    <w:lvl w:ilvl="0">
      <w:start w:val="1"/>
      <w:numFmt w:val="decimal"/>
      <w:pStyle w:val="Functions"/>
      <w:lvlText w:val="%1."/>
      <w:lvlJc w:val="left"/>
      <w:pPr>
        <w:tabs>
          <w:tab w:val="num" w:pos="720"/>
        </w:tabs>
        <w:ind w:left="792" w:hanging="792"/>
      </w:pPr>
      <w:rPr>
        <w:rFonts w:ascii="Calibri" w:hAnsi="Calibri" w:hint="default"/>
        <w:b/>
        <w:sz w:val="32"/>
      </w:rPr>
    </w:lvl>
    <w:lvl w:ilvl="1">
      <w:start w:val="1"/>
      <w:numFmt w:val="decimal"/>
      <w:pStyle w:val="Activties"/>
      <w:lvlText w:val="%1.%2"/>
      <w:lvlJc w:val="left"/>
      <w:pPr>
        <w:tabs>
          <w:tab w:val="num" w:pos="9090"/>
        </w:tabs>
        <w:ind w:left="8370" w:firstLine="0"/>
      </w:pPr>
      <w:rPr>
        <w:rFonts w:ascii="Calibri" w:hAnsi="Calibri" w:hint="default"/>
        <w:b/>
        <w:color w:val="auto"/>
        <w:sz w:val="28"/>
      </w:rPr>
    </w:lvl>
    <w:lvl w:ilvl="2">
      <w:start w:val="1"/>
      <w:numFmt w:val="decimal"/>
      <w:pStyle w:val="ItemNo"/>
      <w:suff w:val="space"/>
      <w:lvlText w:val="%1.%2.%3"/>
      <w:lvlJc w:val="left"/>
      <w:pPr>
        <w:ind w:left="360" w:firstLine="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
      <w:lvlJc w:val="left"/>
      <w:pPr>
        <w:tabs>
          <w:tab w:val="num" w:pos="0"/>
        </w:tabs>
        <w:ind w:left="0" w:firstLine="0"/>
      </w:pPr>
      <w:rPr>
        <w:rFonts w:hint="default"/>
      </w:rPr>
    </w:lvl>
    <w:lvl w:ilvl="4">
      <w:start w:val="1"/>
      <w:numFmt w:val="decimal"/>
      <w:lvlText w:val="%1.%2.%3.%4.%5."/>
      <w:lvlJc w:val="left"/>
      <w:pPr>
        <w:tabs>
          <w:tab w:val="num" w:pos="3600"/>
        </w:tabs>
        <w:ind w:left="3672" w:hanging="792"/>
      </w:pPr>
      <w:rPr>
        <w:rFonts w:hint="default"/>
      </w:rPr>
    </w:lvl>
    <w:lvl w:ilvl="5">
      <w:start w:val="1"/>
      <w:numFmt w:val="decimal"/>
      <w:lvlText w:val="%1.%2.%3.%4.%5.%6."/>
      <w:lvlJc w:val="left"/>
      <w:pPr>
        <w:tabs>
          <w:tab w:val="num" w:pos="4320"/>
        </w:tabs>
        <w:ind w:left="4392" w:hanging="792"/>
      </w:pPr>
      <w:rPr>
        <w:rFonts w:hint="default"/>
      </w:rPr>
    </w:lvl>
    <w:lvl w:ilvl="6">
      <w:start w:val="1"/>
      <w:numFmt w:val="decimal"/>
      <w:lvlText w:val="%1.%2.%3.%4.%5.%6.%7."/>
      <w:lvlJc w:val="left"/>
      <w:pPr>
        <w:tabs>
          <w:tab w:val="num" w:pos="5040"/>
        </w:tabs>
        <w:ind w:left="5112" w:hanging="792"/>
      </w:pPr>
      <w:rPr>
        <w:rFonts w:hint="default"/>
      </w:rPr>
    </w:lvl>
    <w:lvl w:ilvl="7">
      <w:start w:val="1"/>
      <w:numFmt w:val="decimal"/>
      <w:lvlText w:val="%1.%2.%3.%4.%5.%6.%7.%8."/>
      <w:lvlJc w:val="left"/>
      <w:pPr>
        <w:tabs>
          <w:tab w:val="num" w:pos="5760"/>
        </w:tabs>
        <w:ind w:left="5832" w:hanging="792"/>
      </w:pPr>
      <w:rPr>
        <w:rFonts w:hint="default"/>
      </w:rPr>
    </w:lvl>
    <w:lvl w:ilvl="8">
      <w:start w:val="1"/>
      <w:numFmt w:val="decimal"/>
      <w:lvlText w:val="%1.%2.%3.%4.%5.%6.%7.%8.%9."/>
      <w:lvlJc w:val="left"/>
      <w:pPr>
        <w:tabs>
          <w:tab w:val="num" w:pos="6480"/>
        </w:tabs>
        <w:ind w:left="6552" w:hanging="792"/>
      </w:pPr>
      <w:rPr>
        <w:rFonts w:hint="default"/>
      </w:rPr>
    </w:lvl>
  </w:abstractNum>
  <w:abstractNum w:abstractNumId="7" w15:restartNumberingAfterBreak="0">
    <w:nsid w:val="14C030BD"/>
    <w:multiLevelType w:val="hybridMultilevel"/>
    <w:tmpl w:val="FD66FA9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B345BDC"/>
    <w:multiLevelType w:val="hybridMultilevel"/>
    <w:tmpl w:val="C632FF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4CA2326"/>
    <w:multiLevelType w:val="hybridMultilevel"/>
    <w:tmpl w:val="60922B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8D77948"/>
    <w:multiLevelType w:val="hybridMultilevel"/>
    <w:tmpl w:val="EADCB0DC"/>
    <w:lvl w:ilvl="0" w:tplc="04090015">
      <w:start w:val="1"/>
      <w:numFmt w:val="upperLetter"/>
      <w:lvlText w:val="%1."/>
      <w:lvlJc w:val="left"/>
      <w:pPr>
        <w:ind w:left="360" w:hanging="360"/>
      </w:pPr>
    </w:lvl>
    <w:lvl w:ilvl="1" w:tplc="9B4AE184">
      <w:start w:val="1"/>
      <w:numFmt w:val="decimal"/>
      <w:lvlText w:val="%2."/>
      <w:lvlJc w:val="left"/>
      <w:pPr>
        <w:ind w:left="1080" w:hanging="360"/>
      </w:pPr>
      <w:rPr>
        <w:rFonts w:ascii="Calibri" w:eastAsia="Times New Roman" w:hAnsi="Calibri" w:cs="Times New Roman"/>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A052A81"/>
    <w:multiLevelType w:val="hybridMultilevel"/>
    <w:tmpl w:val="FFCAB33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42C474E"/>
    <w:multiLevelType w:val="multilevel"/>
    <w:tmpl w:val="66D8D7A4"/>
    <w:lvl w:ilvl="0">
      <w:start w:val="4"/>
      <w:numFmt w:val="decimal"/>
      <w:lvlText w:val="%1."/>
      <w:lvlJc w:val="left"/>
      <w:pPr>
        <w:ind w:left="720" w:hanging="720"/>
      </w:pPr>
      <w:rPr>
        <w:rFonts w:ascii="Arial Black" w:hAnsi="Arial Black" w:hint="default"/>
        <w:b/>
        <w:sz w:val="28"/>
        <w:szCs w:val="28"/>
        <w:u w:val="none"/>
      </w:rPr>
    </w:lvl>
    <w:lvl w:ilvl="1">
      <w:start w:val="1"/>
      <w:numFmt w:val="decimal"/>
      <w:lvlText w:val="%1.%2."/>
      <w:lvlJc w:val="left"/>
      <w:pPr>
        <w:ind w:left="5652" w:hanging="72"/>
      </w:pPr>
      <w:rPr>
        <w:rFonts w:ascii="Arial Black" w:hAnsi="Arial Black" w:hint="default"/>
        <w:sz w:val="24"/>
        <w:szCs w:val="24"/>
        <w:u w:val="none"/>
      </w:rPr>
    </w:lvl>
    <w:lvl w:ilvl="2">
      <w:start w:val="1"/>
      <w:numFmt w:val="upperLetter"/>
      <w:lvlText w:val="%3."/>
      <w:lvlJc w:val="left"/>
      <w:pPr>
        <w:ind w:left="1080" w:hanging="720"/>
      </w:pPr>
      <w:rPr>
        <w:rFonts w:ascii="Arial" w:hAnsi="Arial" w:hint="default"/>
        <w:b w:val="0"/>
        <w:i w:val="0"/>
        <w:sz w:val="24"/>
        <w:szCs w:val="24"/>
        <w:u w:val="none"/>
      </w:rPr>
    </w:lvl>
    <w:lvl w:ilvl="3">
      <w:start w:val="1"/>
      <w:numFmt w:val="decimal"/>
      <w:lvlText w:val="%4)"/>
      <w:lvlJc w:val="left"/>
      <w:pPr>
        <w:ind w:left="1080" w:hanging="360"/>
      </w:pPr>
      <w:rPr>
        <w:rFonts w:ascii="Arial" w:hAnsi="Arial" w:hint="default"/>
        <w:sz w:val="20"/>
        <w:u w:val="none"/>
      </w:rPr>
    </w:lvl>
    <w:lvl w:ilvl="4">
      <w:start w:val="1"/>
      <w:numFmt w:val="lowerLetter"/>
      <w:lvlText w:val="%5)"/>
      <w:lvlJc w:val="left"/>
      <w:pPr>
        <w:ind w:left="1800" w:hanging="720"/>
      </w:pPr>
      <w:rPr>
        <w:rFonts w:ascii="Arial" w:hAnsi="Arial" w:hint="default"/>
        <w:b w:val="0"/>
        <w:i w:val="0"/>
        <w:sz w:val="20"/>
        <w:u w:val="none"/>
      </w:rPr>
    </w:lvl>
    <w:lvl w:ilvl="5">
      <w:start w:val="1"/>
      <w:numFmt w:val="bullet"/>
      <w:lvlText w:val=""/>
      <w:lvlJc w:val="left"/>
      <w:pPr>
        <w:ind w:left="2160" w:hanging="720"/>
      </w:pPr>
      <w:rPr>
        <w:rFonts w:ascii="Symbol" w:hAnsi="Symbol" w:hint="default"/>
        <w:color w:val="auto"/>
        <w:u w:val="none"/>
      </w:rPr>
    </w:lvl>
    <w:lvl w:ilvl="6">
      <w:start w:val="1"/>
      <w:numFmt w:val="none"/>
      <w:lvlText w:val=""/>
      <w:lvlJc w:val="left"/>
      <w:pPr>
        <w:ind w:left="3960" w:hanging="1080"/>
      </w:pPr>
      <w:rPr>
        <w:rFonts w:hint="default"/>
        <w:u w:val="single"/>
      </w:rPr>
    </w:lvl>
    <w:lvl w:ilvl="7">
      <w:start w:val="1"/>
      <w:numFmt w:val="none"/>
      <w:lvlText w:val=""/>
      <w:lvlJc w:val="left"/>
      <w:pPr>
        <w:ind w:left="4464" w:hanging="1224"/>
      </w:pPr>
      <w:rPr>
        <w:rFonts w:hint="default"/>
        <w:u w:val="single"/>
      </w:rPr>
    </w:lvl>
    <w:lvl w:ilvl="8">
      <w:start w:val="1"/>
      <w:numFmt w:val="none"/>
      <w:lvlText w:val=""/>
      <w:lvlJc w:val="left"/>
      <w:pPr>
        <w:ind w:left="5040" w:hanging="1440"/>
      </w:pPr>
      <w:rPr>
        <w:rFonts w:hint="default"/>
        <w:u w:val="single"/>
      </w:rPr>
    </w:lvl>
  </w:abstractNum>
  <w:abstractNum w:abstractNumId="13" w15:restartNumberingAfterBreak="0">
    <w:nsid w:val="375D3BF5"/>
    <w:multiLevelType w:val="hybridMultilevel"/>
    <w:tmpl w:val="EB2A2DC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40B05168"/>
    <w:multiLevelType w:val="multilevel"/>
    <w:tmpl w:val="16EE2FE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90" w:hanging="360"/>
      </w:pPr>
      <w:rPr>
        <w:rFonts w:ascii="Calibri" w:eastAsia="Times New Roman" w:hAnsi="Calibri" w:cs="Times New Roman"/>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5547D6D"/>
    <w:multiLevelType w:val="hybridMultilevel"/>
    <w:tmpl w:val="5A96B49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62422FD"/>
    <w:multiLevelType w:val="multilevel"/>
    <w:tmpl w:val="DB980326"/>
    <w:lvl w:ilvl="0">
      <w:start w:val="3"/>
      <w:numFmt w:val="decimal"/>
      <w:lvlText w:val="%1."/>
      <w:lvlJc w:val="left"/>
      <w:pPr>
        <w:ind w:left="0" w:hanging="360"/>
      </w:pPr>
      <w:rPr>
        <w:rFonts w:ascii="Arial Black" w:hAnsi="Arial Black" w:hint="default"/>
        <w:b/>
        <w:sz w:val="28"/>
        <w:szCs w:val="28"/>
        <w:u w:val="none"/>
      </w:rPr>
    </w:lvl>
    <w:lvl w:ilvl="1">
      <w:start w:val="1"/>
      <w:numFmt w:val="decimal"/>
      <w:lvlText w:val="%1.%2."/>
      <w:lvlJc w:val="left"/>
      <w:pPr>
        <w:ind w:left="540" w:hanging="540"/>
      </w:pPr>
      <w:rPr>
        <w:rFonts w:ascii="Arial Black" w:hAnsi="Arial Black" w:hint="default"/>
        <w:sz w:val="24"/>
        <w:szCs w:val="20"/>
        <w:u w:val="none"/>
      </w:rPr>
    </w:lvl>
    <w:lvl w:ilvl="2">
      <w:start w:val="3"/>
      <w:numFmt w:val="upperLetter"/>
      <w:lvlText w:val="%3."/>
      <w:lvlJc w:val="left"/>
      <w:pPr>
        <w:ind w:left="720" w:hanging="360"/>
      </w:pPr>
      <w:rPr>
        <w:rFonts w:ascii="Verdana" w:hAnsi="Verdana" w:hint="default"/>
        <w:b w:val="0"/>
        <w:i w:val="0"/>
        <w:sz w:val="22"/>
        <w:szCs w:val="20"/>
        <w:u w:val="none"/>
      </w:rPr>
    </w:lvl>
    <w:lvl w:ilvl="3">
      <w:start w:val="1"/>
      <w:numFmt w:val="decimal"/>
      <w:lvlText w:val="%4)"/>
      <w:lvlJc w:val="left"/>
      <w:pPr>
        <w:ind w:left="1080" w:hanging="360"/>
      </w:pPr>
      <w:rPr>
        <w:rFonts w:ascii="Arial" w:hAnsi="Arial" w:hint="default"/>
        <w:sz w:val="20"/>
        <w:u w:val="none"/>
      </w:rPr>
    </w:lvl>
    <w:lvl w:ilvl="4">
      <w:start w:val="1"/>
      <w:numFmt w:val="lowerLetter"/>
      <w:lvlText w:val="%5)"/>
      <w:lvlJc w:val="left"/>
      <w:pPr>
        <w:ind w:left="1440" w:hanging="360"/>
      </w:pPr>
      <w:rPr>
        <w:rFonts w:ascii="Arial" w:hAnsi="Arial" w:hint="default"/>
        <w:b w:val="0"/>
        <w:i w:val="0"/>
        <w:sz w:val="20"/>
        <w:u w:val="none"/>
      </w:rPr>
    </w:lvl>
    <w:lvl w:ilvl="5">
      <w:start w:val="1"/>
      <w:numFmt w:val="bullet"/>
      <w:lvlText w:val=""/>
      <w:lvlJc w:val="left"/>
      <w:pPr>
        <w:ind w:left="1800" w:hanging="360"/>
      </w:pPr>
      <w:rPr>
        <w:rFonts w:ascii="Symbol" w:hAnsi="Symbol" w:hint="default"/>
        <w:color w:val="auto"/>
        <w:u w:val="none"/>
      </w:rPr>
    </w:lvl>
    <w:lvl w:ilvl="6">
      <w:start w:val="1"/>
      <w:numFmt w:val="none"/>
      <w:lvlText w:val=""/>
      <w:lvlJc w:val="left"/>
      <w:pPr>
        <w:ind w:left="3960" w:hanging="1080"/>
      </w:pPr>
      <w:rPr>
        <w:rFonts w:hint="default"/>
        <w:u w:val="single"/>
      </w:rPr>
    </w:lvl>
    <w:lvl w:ilvl="7">
      <w:start w:val="1"/>
      <w:numFmt w:val="none"/>
      <w:lvlText w:val=""/>
      <w:lvlJc w:val="left"/>
      <w:pPr>
        <w:ind w:left="4464" w:hanging="1224"/>
      </w:pPr>
      <w:rPr>
        <w:rFonts w:hint="default"/>
        <w:u w:val="single"/>
      </w:rPr>
    </w:lvl>
    <w:lvl w:ilvl="8">
      <w:start w:val="1"/>
      <w:numFmt w:val="none"/>
      <w:lvlText w:val=""/>
      <w:lvlJc w:val="left"/>
      <w:pPr>
        <w:ind w:left="5040" w:hanging="1440"/>
      </w:pPr>
      <w:rPr>
        <w:rFonts w:hint="default"/>
        <w:u w:val="single"/>
      </w:rPr>
    </w:lvl>
  </w:abstractNum>
  <w:abstractNum w:abstractNumId="17" w15:restartNumberingAfterBreak="0">
    <w:nsid w:val="5117334C"/>
    <w:multiLevelType w:val="hybridMultilevel"/>
    <w:tmpl w:val="AF304706"/>
    <w:lvl w:ilvl="0" w:tplc="47FAD3F0">
      <w:start w:val="1"/>
      <w:numFmt w:val="lowerLetter"/>
      <w:lvlText w:val="%1."/>
      <w:lvlJc w:val="left"/>
      <w:pPr>
        <w:tabs>
          <w:tab w:val="num" w:pos="371"/>
        </w:tabs>
        <w:ind w:left="371" w:hanging="360"/>
      </w:pPr>
      <w:rPr>
        <w:rFonts w:hint="default"/>
      </w:rPr>
    </w:lvl>
    <w:lvl w:ilvl="1" w:tplc="04090019" w:tentative="1">
      <w:start w:val="1"/>
      <w:numFmt w:val="lowerLetter"/>
      <w:lvlText w:val="%2."/>
      <w:lvlJc w:val="left"/>
      <w:pPr>
        <w:tabs>
          <w:tab w:val="num" w:pos="1091"/>
        </w:tabs>
        <w:ind w:left="1091" w:hanging="360"/>
      </w:pPr>
    </w:lvl>
    <w:lvl w:ilvl="2" w:tplc="0409001B" w:tentative="1">
      <w:start w:val="1"/>
      <w:numFmt w:val="lowerRoman"/>
      <w:lvlText w:val="%3."/>
      <w:lvlJc w:val="right"/>
      <w:pPr>
        <w:tabs>
          <w:tab w:val="num" w:pos="1811"/>
        </w:tabs>
        <w:ind w:left="1811" w:hanging="180"/>
      </w:pPr>
    </w:lvl>
    <w:lvl w:ilvl="3" w:tplc="0409000F" w:tentative="1">
      <w:start w:val="1"/>
      <w:numFmt w:val="decimal"/>
      <w:lvlText w:val="%4."/>
      <w:lvlJc w:val="left"/>
      <w:pPr>
        <w:tabs>
          <w:tab w:val="num" w:pos="2531"/>
        </w:tabs>
        <w:ind w:left="2531" w:hanging="360"/>
      </w:pPr>
    </w:lvl>
    <w:lvl w:ilvl="4" w:tplc="04090019" w:tentative="1">
      <w:start w:val="1"/>
      <w:numFmt w:val="lowerLetter"/>
      <w:lvlText w:val="%5."/>
      <w:lvlJc w:val="left"/>
      <w:pPr>
        <w:tabs>
          <w:tab w:val="num" w:pos="3251"/>
        </w:tabs>
        <w:ind w:left="3251" w:hanging="360"/>
      </w:pPr>
    </w:lvl>
    <w:lvl w:ilvl="5" w:tplc="0409001B" w:tentative="1">
      <w:start w:val="1"/>
      <w:numFmt w:val="lowerRoman"/>
      <w:lvlText w:val="%6."/>
      <w:lvlJc w:val="right"/>
      <w:pPr>
        <w:tabs>
          <w:tab w:val="num" w:pos="3971"/>
        </w:tabs>
        <w:ind w:left="3971" w:hanging="180"/>
      </w:pPr>
    </w:lvl>
    <w:lvl w:ilvl="6" w:tplc="0409000F" w:tentative="1">
      <w:start w:val="1"/>
      <w:numFmt w:val="decimal"/>
      <w:lvlText w:val="%7."/>
      <w:lvlJc w:val="left"/>
      <w:pPr>
        <w:tabs>
          <w:tab w:val="num" w:pos="4691"/>
        </w:tabs>
        <w:ind w:left="4691" w:hanging="360"/>
      </w:pPr>
    </w:lvl>
    <w:lvl w:ilvl="7" w:tplc="04090019" w:tentative="1">
      <w:start w:val="1"/>
      <w:numFmt w:val="lowerLetter"/>
      <w:lvlText w:val="%8."/>
      <w:lvlJc w:val="left"/>
      <w:pPr>
        <w:tabs>
          <w:tab w:val="num" w:pos="5411"/>
        </w:tabs>
        <w:ind w:left="5411" w:hanging="360"/>
      </w:pPr>
    </w:lvl>
    <w:lvl w:ilvl="8" w:tplc="0409001B" w:tentative="1">
      <w:start w:val="1"/>
      <w:numFmt w:val="lowerRoman"/>
      <w:lvlText w:val="%9."/>
      <w:lvlJc w:val="right"/>
      <w:pPr>
        <w:tabs>
          <w:tab w:val="num" w:pos="6131"/>
        </w:tabs>
        <w:ind w:left="6131" w:hanging="180"/>
      </w:pPr>
    </w:lvl>
  </w:abstractNum>
  <w:abstractNum w:abstractNumId="18" w15:restartNumberingAfterBreak="0">
    <w:nsid w:val="55707DB9"/>
    <w:multiLevelType w:val="multilevel"/>
    <w:tmpl w:val="7F2A1576"/>
    <w:lvl w:ilvl="0">
      <w:start w:val="3"/>
      <w:numFmt w:val="decimal"/>
      <w:lvlText w:val="%1."/>
      <w:lvlJc w:val="left"/>
      <w:pPr>
        <w:ind w:left="0" w:hanging="360"/>
      </w:pPr>
      <w:rPr>
        <w:rFonts w:ascii="Arial Black" w:hAnsi="Arial Black" w:hint="default"/>
        <w:b/>
        <w:sz w:val="28"/>
        <w:szCs w:val="28"/>
        <w:u w:val="none"/>
      </w:rPr>
    </w:lvl>
    <w:lvl w:ilvl="1">
      <w:start w:val="1"/>
      <w:numFmt w:val="decimal"/>
      <w:lvlText w:val="%1.%2."/>
      <w:lvlJc w:val="left"/>
      <w:pPr>
        <w:ind w:left="540" w:hanging="540"/>
      </w:pPr>
      <w:rPr>
        <w:rFonts w:ascii="Arial Black" w:hAnsi="Arial Black" w:hint="default"/>
        <w:sz w:val="24"/>
        <w:szCs w:val="20"/>
        <w:u w:val="none"/>
      </w:rPr>
    </w:lvl>
    <w:lvl w:ilvl="2">
      <w:start w:val="1"/>
      <w:numFmt w:val="upperLetter"/>
      <w:lvlText w:val="%3."/>
      <w:lvlJc w:val="left"/>
      <w:pPr>
        <w:ind w:left="720" w:hanging="360"/>
      </w:pPr>
      <w:rPr>
        <w:rFonts w:ascii="Verdana" w:hAnsi="Verdana" w:hint="default"/>
        <w:b w:val="0"/>
        <w:i w:val="0"/>
        <w:sz w:val="22"/>
        <w:szCs w:val="20"/>
        <w:u w:val="none"/>
      </w:rPr>
    </w:lvl>
    <w:lvl w:ilvl="3">
      <w:start w:val="1"/>
      <w:numFmt w:val="decimal"/>
      <w:lvlText w:val="%4)"/>
      <w:lvlJc w:val="left"/>
      <w:pPr>
        <w:ind w:left="1080" w:hanging="360"/>
      </w:pPr>
      <w:rPr>
        <w:rFonts w:ascii="Arial" w:hAnsi="Arial" w:hint="default"/>
        <w:sz w:val="20"/>
        <w:u w:val="none"/>
      </w:rPr>
    </w:lvl>
    <w:lvl w:ilvl="4">
      <w:start w:val="1"/>
      <w:numFmt w:val="lowerLetter"/>
      <w:lvlText w:val="%5)"/>
      <w:lvlJc w:val="left"/>
      <w:pPr>
        <w:ind w:left="1440" w:hanging="360"/>
      </w:pPr>
      <w:rPr>
        <w:rFonts w:ascii="Arial" w:hAnsi="Arial" w:hint="default"/>
        <w:b w:val="0"/>
        <w:i w:val="0"/>
        <w:sz w:val="20"/>
        <w:u w:val="none"/>
      </w:rPr>
    </w:lvl>
    <w:lvl w:ilvl="5">
      <w:start w:val="1"/>
      <w:numFmt w:val="bullet"/>
      <w:lvlText w:val=""/>
      <w:lvlJc w:val="left"/>
      <w:pPr>
        <w:ind w:left="1800" w:hanging="360"/>
      </w:pPr>
      <w:rPr>
        <w:rFonts w:ascii="Symbol" w:hAnsi="Symbol" w:hint="default"/>
        <w:color w:val="auto"/>
        <w:u w:val="none"/>
      </w:rPr>
    </w:lvl>
    <w:lvl w:ilvl="6">
      <w:start w:val="1"/>
      <w:numFmt w:val="none"/>
      <w:lvlText w:val=""/>
      <w:lvlJc w:val="left"/>
      <w:pPr>
        <w:ind w:left="3960" w:hanging="1080"/>
      </w:pPr>
      <w:rPr>
        <w:rFonts w:hint="default"/>
        <w:u w:val="single"/>
      </w:rPr>
    </w:lvl>
    <w:lvl w:ilvl="7">
      <w:start w:val="1"/>
      <w:numFmt w:val="none"/>
      <w:lvlText w:val=""/>
      <w:lvlJc w:val="left"/>
      <w:pPr>
        <w:ind w:left="4464" w:hanging="1224"/>
      </w:pPr>
      <w:rPr>
        <w:rFonts w:hint="default"/>
        <w:u w:val="single"/>
      </w:rPr>
    </w:lvl>
    <w:lvl w:ilvl="8">
      <w:start w:val="1"/>
      <w:numFmt w:val="none"/>
      <w:lvlText w:val=""/>
      <w:lvlJc w:val="left"/>
      <w:pPr>
        <w:ind w:left="5040" w:hanging="1440"/>
      </w:pPr>
      <w:rPr>
        <w:rFonts w:hint="default"/>
        <w:u w:val="single"/>
      </w:rPr>
    </w:lvl>
  </w:abstractNum>
  <w:abstractNum w:abstractNumId="19" w15:restartNumberingAfterBreak="0">
    <w:nsid w:val="59FA1773"/>
    <w:multiLevelType w:val="hybridMultilevel"/>
    <w:tmpl w:val="77B2789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A302013"/>
    <w:multiLevelType w:val="hybridMultilevel"/>
    <w:tmpl w:val="CAA0F7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56316F"/>
    <w:multiLevelType w:val="hybridMultilevel"/>
    <w:tmpl w:val="4BDE0C26"/>
    <w:lvl w:ilvl="0" w:tplc="4A40DBE6">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103505"/>
    <w:multiLevelType w:val="hybridMultilevel"/>
    <w:tmpl w:val="5C6AE850"/>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B4333F"/>
    <w:multiLevelType w:val="hybridMultilevel"/>
    <w:tmpl w:val="9E0A71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BA30DA"/>
    <w:multiLevelType w:val="multilevel"/>
    <w:tmpl w:val="6370254E"/>
    <w:lvl w:ilvl="0">
      <w:start w:val="1"/>
      <w:numFmt w:val="decimal"/>
      <w:lvlText w:val="%1."/>
      <w:lvlJc w:val="left"/>
      <w:pPr>
        <w:ind w:left="0" w:hanging="360"/>
      </w:pPr>
      <w:rPr>
        <w:rFonts w:ascii="Arial Black" w:hAnsi="Arial Black" w:hint="default"/>
        <w:b/>
        <w:sz w:val="28"/>
        <w:szCs w:val="28"/>
        <w:u w:val="none"/>
      </w:rPr>
    </w:lvl>
    <w:lvl w:ilvl="1">
      <w:start w:val="1"/>
      <w:numFmt w:val="decimal"/>
      <w:lvlText w:val="%1.%2."/>
      <w:lvlJc w:val="left"/>
      <w:pPr>
        <w:ind w:left="540" w:hanging="540"/>
      </w:pPr>
      <w:rPr>
        <w:rFonts w:ascii="Arial" w:hAnsi="Arial" w:hint="default"/>
        <w:sz w:val="24"/>
        <w:szCs w:val="20"/>
        <w:u w:val="none"/>
      </w:rPr>
    </w:lvl>
    <w:lvl w:ilvl="2">
      <w:start w:val="1"/>
      <w:numFmt w:val="upperLetter"/>
      <w:lvlText w:val="%3."/>
      <w:lvlJc w:val="left"/>
      <w:pPr>
        <w:ind w:left="720" w:hanging="360"/>
      </w:pPr>
      <w:rPr>
        <w:rFonts w:ascii="Verdana" w:hAnsi="Verdana" w:hint="default"/>
        <w:b w:val="0"/>
        <w:i w:val="0"/>
        <w:sz w:val="22"/>
        <w:szCs w:val="20"/>
        <w:u w:val="none"/>
      </w:rPr>
    </w:lvl>
    <w:lvl w:ilvl="3">
      <w:start w:val="1"/>
      <w:numFmt w:val="decimal"/>
      <w:lvlText w:val="%4)"/>
      <w:lvlJc w:val="left"/>
      <w:pPr>
        <w:ind w:left="1080" w:hanging="360"/>
      </w:pPr>
      <w:rPr>
        <w:rFonts w:ascii="Arial" w:hAnsi="Arial" w:hint="default"/>
        <w:sz w:val="20"/>
        <w:u w:val="none"/>
      </w:rPr>
    </w:lvl>
    <w:lvl w:ilvl="4">
      <w:start w:val="1"/>
      <w:numFmt w:val="lowerLetter"/>
      <w:lvlText w:val="%5)"/>
      <w:lvlJc w:val="left"/>
      <w:pPr>
        <w:ind w:left="1440" w:hanging="360"/>
      </w:pPr>
      <w:rPr>
        <w:rFonts w:ascii="Arial" w:hAnsi="Arial" w:hint="default"/>
        <w:b w:val="0"/>
        <w:i w:val="0"/>
        <w:sz w:val="20"/>
        <w:u w:val="none"/>
      </w:rPr>
    </w:lvl>
    <w:lvl w:ilvl="5">
      <w:start w:val="1"/>
      <w:numFmt w:val="bullet"/>
      <w:lvlText w:val=""/>
      <w:lvlJc w:val="left"/>
      <w:pPr>
        <w:ind w:left="1800" w:hanging="360"/>
      </w:pPr>
      <w:rPr>
        <w:rFonts w:ascii="Symbol" w:hAnsi="Symbol" w:hint="default"/>
        <w:color w:val="auto"/>
        <w:u w:val="none"/>
      </w:rPr>
    </w:lvl>
    <w:lvl w:ilvl="6">
      <w:start w:val="1"/>
      <w:numFmt w:val="none"/>
      <w:lvlText w:val=""/>
      <w:lvlJc w:val="left"/>
      <w:pPr>
        <w:ind w:left="3960" w:hanging="1080"/>
      </w:pPr>
      <w:rPr>
        <w:rFonts w:hint="default"/>
        <w:u w:val="single"/>
      </w:rPr>
    </w:lvl>
    <w:lvl w:ilvl="7">
      <w:start w:val="1"/>
      <w:numFmt w:val="none"/>
      <w:lvlText w:val=""/>
      <w:lvlJc w:val="left"/>
      <w:pPr>
        <w:ind w:left="4464" w:hanging="1224"/>
      </w:pPr>
      <w:rPr>
        <w:rFonts w:hint="default"/>
        <w:u w:val="single"/>
      </w:rPr>
    </w:lvl>
    <w:lvl w:ilvl="8">
      <w:start w:val="1"/>
      <w:numFmt w:val="none"/>
      <w:lvlText w:val=""/>
      <w:lvlJc w:val="left"/>
      <w:pPr>
        <w:ind w:left="5040" w:hanging="1440"/>
      </w:pPr>
      <w:rPr>
        <w:rFonts w:hint="default"/>
        <w:u w:val="single"/>
      </w:rPr>
    </w:lvl>
  </w:abstractNum>
  <w:abstractNum w:abstractNumId="25" w15:restartNumberingAfterBreak="0">
    <w:nsid w:val="6BC705A8"/>
    <w:multiLevelType w:val="hybridMultilevel"/>
    <w:tmpl w:val="32D8F84A"/>
    <w:lvl w:ilvl="0" w:tplc="89364352">
      <w:start w:val="1"/>
      <w:numFmt w:val="lowerLetter"/>
      <w:lvlText w:val="%1."/>
      <w:lvlJc w:val="left"/>
      <w:pPr>
        <w:tabs>
          <w:tab w:val="num" w:pos="372"/>
        </w:tabs>
        <w:ind w:left="372" w:hanging="360"/>
      </w:pPr>
      <w:rPr>
        <w:rFonts w:hint="default"/>
      </w:rPr>
    </w:lvl>
    <w:lvl w:ilvl="1" w:tplc="04090019" w:tentative="1">
      <w:start w:val="1"/>
      <w:numFmt w:val="lowerLetter"/>
      <w:lvlText w:val="%2."/>
      <w:lvlJc w:val="left"/>
      <w:pPr>
        <w:tabs>
          <w:tab w:val="num" w:pos="1092"/>
        </w:tabs>
        <w:ind w:left="1092" w:hanging="360"/>
      </w:pPr>
    </w:lvl>
    <w:lvl w:ilvl="2" w:tplc="0409001B" w:tentative="1">
      <w:start w:val="1"/>
      <w:numFmt w:val="lowerRoman"/>
      <w:lvlText w:val="%3."/>
      <w:lvlJc w:val="right"/>
      <w:pPr>
        <w:tabs>
          <w:tab w:val="num" w:pos="1812"/>
        </w:tabs>
        <w:ind w:left="1812" w:hanging="180"/>
      </w:pPr>
    </w:lvl>
    <w:lvl w:ilvl="3" w:tplc="0409000F" w:tentative="1">
      <w:start w:val="1"/>
      <w:numFmt w:val="decimal"/>
      <w:lvlText w:val="%4."/>
      <w:lvlJc w:val="left"/>
      <w:pPr>
        <w:tabs>
          <w:tab w:val="num" w:pos="2532"/>
        </w:tabs>
        <w:ind w:left="2532" w:hanging="360"/>
      </w:pPr>
    </w:lvl>
    <w:lvl w:ilvl="4" w:tplc="04090019" w:tentative="1">
      <w:start w:val="1"/>
      <w:numFmt w:val="lowerLetter"/>
      <w:lvlText w:val="%5."/>
      <w:lvlJc w:val="left"/>
      <w:pPr>
        <w:tabs>
          <w:tab w:val="num" w:pos="3252"/>
        </w:tabs>
        <w:ind w:left="3252" w:hanging="360"/>
      </w:pPr>
    </w:lvl>
    <w:lvl w:ilvl="5" w:tplc="0409001B" w:tentative="1">
      <w:start w:val="1"/>
      <w:numFmt w:val="lowerRoman"/>
      <w:lvlText w:val="%6."/>
      <w:lvlJc w:val="right"/>
      <w:pPr>
        <w:tabs>
          <w:tab w:val="num" w:pos="3972"/>
        </w:tabs>
        <w:ind w:left="3972" w:hanging="180"/>
      </w:pPr>
    </w:lvl>
    <w:lvl w:ilvl="6" w:tplc="0409000F" w:tentative="1">
      <w:start w:val="1"/>
      <w:numFmt w:val="decimal"/>
      <w:lvlText w:val="%7."/>
      <w:lvlJc w:val="left"/>
      <w:pPr>
        <w:tabs>
          <w:tab w:val="num" w:pos="4692"/>
        </w:tabs>
        <w:ind w:left="4692" w:hanging="360"/>
      </w:pPr>
    </w:lvl>
    <w:lvl w:ilvl="7" w:tplc="04090019" w:tentative="1">
      <w:start w:val="1"/>
      <w:numFmt w:val="lowerLetter"/>
      <w:lvlText w:val="%8."/>
      <w:lvlJc w:val="left"/>
      <w:pPr>
        <w:tabs>
          <w:tab w:val="num" w:pos="5412"/>
        </w:tabs>
        <w:ind w:left="5412" w:hanging="360"/>
      </w:pPr>
    </w:lvl>
    <w:lvl w:ilvl="8" w:tplc="0409001B" w:tentative="1">
      <w:start w:val="1"/>
      <w:numFmt w:val="lowerRoman"/>
      <w:lvlText w:val="%9."/>
      <w:lvlJc w:val="right"/>
      <w:pPr>
        <w:tabs>
          <w:tab w:val="num" w:pos="6132"/>
        </w:tabs>
        <w:ind w:left="6132" w:hanging="180"/>
      </w:pPr>
    </w:lvl>
  </w:abstractNum>
  <w:abstractNum w:abstractNumId="26" w15:restartNumberingAfterBreak="0">
    <w:nsid w:val="76352D27"/>
    <w:multiLevelType w:val="multilevel"/>
    <w:tmpl w:val="BE208A30"/>
    <w:lvl w:ilvl="0">
      <w:start w:val="1"/>
      <w:numFmt w:val="lowerLetter"/>
      <w:lvlText w:val="%1."/>
      <w:lvlJc w:val="left"/>
      <w:pPr>
        <w:tabs>
          <w:tab w:val="num" w:pos="372"/>
        </w:tabs>
        <w:ind w:left="372" w:hanging="360"/>
      </w:pPr>
      <w:rPr>
        <w:rFonts w:hint="default"/>
      </w:rPr>
    </w:lvl>
    <w:lvl w:ilvl="1">
      <w:start w:val="1"/>
      <w:numFmt w:val="lowerLetter"/>
      <w:lvlText w:val="%2."/>
      <w:lvlJc w:val="left"/>
      <w:pPr>
        <w:tabs>
          <w:tab w:val="num" w:pos="1092"/>
        </w:tabs>
        <w:ind w:left="1092" w:hanging="360"/>
      </w:pPr>
      <w:rPr>
        <w:rFonts w:hint="default"/>
      </w:rPr>
    </w:lvl>
    <w:lvl w:ilvl="2">
      <w:start w:val="1"/>
      <w:numFmt w:val="lowerRoman"/>
      <w:lvlText w:val="%3."/>
      <w:lvlJc w:val="right"/>
      <w:pPr>
        <w:tabs>
          <w:tab w:val="num" w:pos="1812"/>
        </w:tabs>
        <w:ind w:left="1812" w:hanging="180"/>
      </w:pPr>
      <w:rPr>
        <w:rFonts w:hint="default"/>
      </w:rPr>
    </w:lvl>
    <w:lvl w:ilvl="3">
      <w:start w:val="1"/>
      <w:numFmt w:val="decimal"/>
      <w:lvlText w:val="%4."/>
      <w:lvlJc w:val="left"/>
      <w:pPr>
        <w:tabs>
          <w:tab w:val="num" w:pos="2532"/>
        </w:tabs>
        <w:ind w:left="2532" w:hanging="360"/>
      </w:pPr>
      <w:rPr>
        <w:rFonts w:hint="default"/>
      </w:rPr>
    </w:lvl>
    <w:lvl w:ilvl="4">
      <w:start w:val="1"/>
      <w:numFmt w:val="lowerLetter"/>
      <w:lvlText w:val="%5."/>
      <w:lvlJc w:val="left"/>
      <w:pPr>
        <w:tabs>
          <w:tab w:val="num" w:pos="3252"/>
        </w:tabs>
        <w:ind w:left="3252" w:hanging="360"/>
      </w:pPr>
      <w:rPr>
        <w:rFonts w:hint="default"/>
      </w:rPr>
    </w:lvl>
    <w:lvl w:ilvl="5">
      <w:start w:val="1"/>
      <w:numFmt w:val="lowerRoman"/>
      <w:lvlText w:val="%6."/>
      <w:lvlJc w:val="right"/>
      <w:pPr>
        <w:tabs>
          <w:tab w:val="num" w:pos="3972"/>
        </w:tabs>
        <w:ind w:left="3972" w:hanging="180"/>
      </w:pPr>
      <w:rPr>
        <w:rFonts w:hint="default"/>
      </w:rPr>
    </w:lvl>
    <w:lvl w:ilvl="6">
      <w:start w:val="1"/>
      <w:numFmt w:val="decimal"/>
      <w:lvlText w:val="%7."/>
      <w:lvlJc w:val="left"/>
      <w:pPr>
        <w:tabs>
          <w:tab w:val="num" w:pos="4692"/>
        </w:tabs>
        <w:ind w:left="4692" w:hanging="360"/>
      </w:pPr>
      <w:rPr>
        <w:rFonts w:hint="default"/>
      </w:rPr>
    </w:lvl>
    <w:lvl w:ilvl="7">
      <w:start w:val="1"/>
      <w:numFmt w:val="lowerLetter"/>
      <w:lvlText w:val="%8."/>
      <w:lvlJc w:val="left"/>
      <w:pPr>
        <w:tabs>
          <w:tab w:val="num" w:pos="5412"/>
        </w:tabs>
        <w:ind w:left="5412" w:hanging="360"/>
      </w:pPr>
      <w:rPr>
        <w:rFonts w:hint="default"/>
      </w:rPr>
    </w:lvl>
    <w:lvl w:ilvl="8">
      <w:start w:val="1"/>
      <w:numFmt w:val="lowerRoman"/>
      <w:lvlText w:val="%9."/>
      <w:lvlJc w:val="right"/>
      <w:pPr>
        <w:tabs>
          <w:tab w:val="num" w:pos="6132"/>
        </w:tabs>
        <w:ind w:left="6132" w:hanging="180"/>
      </w:pPr>
      <w:rPr>
        <w:rFonts w:hint="default"/>
      </w:rPr>
    </w:lvl>
  </w:abstractNum>
  <w:abstractNum w:abstractNumId="27" w15:restartNumberingAfterBreak="0">
    <w:nsid w:val="79602444"/>
    <w:multiLevelType w:val="hybridMultilevel"/>
    <w:tmpl w:val="05A004BE"/>
    <w:lvl w:ilvl="0" w:tplc="9524F0F8">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3D65B0"/>
    <w:multiLevelType w:val="hybridMultilevel"/>
    <w:tmpl w:val="A3649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7"/>
  </w:num>
  <w:num w:numId="3">
    <w:abstractNumId w:val="0"/>
  </w:num>
  <w:num w:numId="4">
    <w:abstractNumId w:val="10"/>
  </w:num>
  <w:num w:numId="5">
    <w:abstractNumId w:val="9"/>
  </w:num>
  <w:num w:numId="6">
    <w:abstractNumId w:val="23"/>
  </w:num>
  <w:num w:numId="7">
    <w:abstractNumId w:val="11"/>
  </w:num>
  <w:num w:numId="8">
    <w:abstractNumId w:val="19"/>
  </w:num>
  <w:num w:numId="9">
    <w:abstractNumId w:val="15"/>
  </w:num>
  <w:num w:numId="10">
    <w:abstractNumId w:val="22"/>
  </w:num>
  <w:num w:numId="11">
    <w:abstractNumId w:val="5"/>
  </w:num>
  <w:num w:numId="12">
    <w:abstractNumId w:val="8"/>
  </w:num>
  <w:num w:numId="13">
    <w:abstractNumId w:val="14"/>
  </w:num>
  <w:num w:numId="14">
    <w:abstractNumId w:val="13"/>
  </w:num>
  <w:num w:numId="15">
    <w:abstractNumId w:val="4"/>
  </w:num>
  <w:num w:numId="16">
    <w:abstractNumId w:val="6"/>
  </w:num>
  <w:num w:numId="17">
    <w:abstractNumId w:val="3"/>
  </w:num>
  <w:num w:numId="18">
    <w:abstractNumId w:val="1"/>
  </w:num>
  <w:num w:numId="19">
    <w:abstractNumId w:val="24"/>
  </w:num>
  <w:num w:numId="20">
    <w:abstractNumId w:val="16"/>
  </w:num>
  <w:num w:numId="21">
    <w:abstractNumId w:val="18"/>
  </w:num>
  <w:num w:numId="22">
    <w:abstractNumId w:val="12"/>
  </w:num>
  <w:num w:numId="23">
    <w:abstractNumId w:val="7"/>
  </w:num>
  <w:num w:numId="24">
    <w:abstractNumId w:val="25"/>
  </w:num>
  <w:num w:numId="25">
    <w:abstractNumId w:val="17"/>
  </w:num>
  <w:num w:numId="26">
    <w:abstractNumId w:val="21"/>
  </w:num>
  <w:num w:numId="27">
    <w:abstractNumId w:val="28"/>
  </w:num>
  <w:num w:numId="28">
    <w:abstractNumId w:val="2"/>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83A"/>
    <w:rsid w:val="000E2F82"/>
    <w:rsid w:val="00102BDA"/>
    <w:rsid w:val="002016F6"/>
    <w:rsid w:val="0024021F"/>
    <w:rsid w:val="002A0637"/>
    <w:rsid w:val="005A3745"/>
    <w:rsid w:val="006A4A7F"/>
    <w:rsid w:val="006C0B57"/>
    <w:rsid w:val="00752DCA"/>
    <w:rsid w:val="0077193D"/>
    <w:rsid w:val="0086083A"/>
    <w:rsid w:val="008C2B82"/>
    <w:rsid w:val="00953D6E"/>
    <w:rsid w:val="00C3699B"/>
    <w:rsid w:val="00C90E1A"/>
    <w:rsid w:val="00E17790"/>
    <w:rsid w:val="00E809AA"/>
    <w:rsid w:val="00EF00BA"/>
    <w:rsid w:val="00F30830"/>
    <w:rsid w:val="00FC3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95D86"/>
  <w15:chartTrackingRefBased/>
  <w15:docId w15:val="{64C561B1-FD17-4A6A-9AA5-E1E07A3EB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083A"/>
    <w:rPr>
      <w:color w:val="0563C1" w:themeColor="hyperlink"/>
      <w:u w:val="single"/>
    </w:rPr>
  </w:style>
  <w:style w:type="paragraph" w:styleId="ListParagraph">
    <w:name w:val="List Paragraph"/>
    <w:basedOn w:val="Normal"/>
    <w:uiPriority w:val="34"/>
    <w:qFormat/>
    <w:rsid w:val="0086083A"/>
    <w:pPr>
      <w:ind w:left="720"/>
      <w:contextualSpacing/>
    </w:pPr>
  </w:style>
  <w:style w:type="table" w:styleId="TableGrid">
    <w:name w:val="Table Grid"/>
    <w:basedOn w:val="TableNormal"/>
    <w:rsid w:val="002016F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809AA"/>
    <w:pPr>
      <w:autoSpaceDE w:val="0"/>
      <w:autoSpaceDN w:val="0"/>
      <w:adjustRightInd w:val="0"/>
      <w:spacing w:after="0" w:line="240" w:lineRule="auto"/>
    </w:pPr>
    <w:rPr>
      <w:rFonts w:ascii="Times New Roman PS" w:eastAsia="Times New Roman" w:hAnsi="Times New Roman PS" w:cs="Times New Roman PS"/>
      <w:color w:val="000000"/>
      <w:sz w:val="24"/>
      <w:szCs w:val="24"/>
    </w:rPr>
  </w:style>
  <w:style w:type="paragraph" w:customStyle="1" w:styleId="Functions">
    <w:name w:val="**Functions"/>
    <w:next w:val="Normal"/>
    <w:uiPriority w:val="99"/>
    <w:qFormat/>
    <w:locked/>
    <w:rsid w:val="00E17790"/>
    <w:pPr>
      <w:numPr>
        <w:numId w:val="16"/>
      </w:numPr>
      <w:spacing w:after="120" w:line="240" w:lineRule="auto"/>
    </w:pPr>
    <w:rPr>
      <w:rFonts w:ascii="Calibri" w:eastAsia="Arial" w:hAnsi="Calibri" w:cs="Arial"/>
      <w:b/>
      <w:color w:val="000000"/>
      <w:sz w:val="32"/>
      <w:szCs w:val="19"/>
    </w:rPr>
  </w:style>
  <w:style w:type="paragraph" w:customStyle="1" w:styleId="Activties">
    <w:name w:val="** Activties"/>
    <w:basedOn w:val="Functions"/>
    <w:next w:val="Normal"/>
    <w:link w:val="ActivtiesChar"/>
    <w:uiPriority w:val="99"/>
    <w:qFormat/>
    <w:locked/>
    <w:rsid w:val="00E17790"/>
    <w:pPr>
      <w:numPr>
        <w:ilvl w:val="1"/>
      </w:numPr>
    </w:pPr>
    <w:rPr>
      <w:sz w:val="28"/>
    </w:rPr>
  </w:style>
  <w:style w:type="paragraph" w:customStyle="1" w:styleId="ItemNo">
    <w:name w:val="** Item No."/>
    <w:basedOn w:val="Activties"/>
    <w:next w:val="Normal"/>
    <w:qFormat/>
    <w:locked/>
    <w:rsid w:val="00E17790"/>
    <w:pPr>
      <w:numPr>
        <w:ilvl w:val="2"/>
      </w:numPr>
      <w:ind w:left="2160" w:hanging="180"/>
    </w:pPr>
    <w:rPr>
      <w:b w:val="0"/>
      <w:sz w:val="22"/>
    </w:rPr>
  </w:style>
  <w:style w:type="paragraph" w:customStyle="1" w:styleId="ActivityText">
    <w:name w:val="** Activity Text"/>
    <w:basedOn w:val="Normal"/>
    <w:next w:val="Normal"/>
    <w:qFormat/>
    <w:locked/>
    <w:rsid w:val="00E17790"/>
    <w:pPr>
      <w:spacing w:after="0" w:line="240" w:lineRule="auto"/>
      <w:ind w:left="720"/>
      <w:jc w:val="both"/>
    </w:pPr>
    <w:rPr>
      <w:rFonts w:ascii="Calibri" w:eastAsia="Arial" w:hAnsi="Calibri" w:cs="Arial"/>
      <w:i/>
      <w:color w:val="000000"/>
      <w:szCs w:val="19"/>
    </w:rPr>
  </w:style>
  <w:style w:type="character" w:customStyle="1" w:styleId="ActivtiesChar">
    <w:name w:val="** Activties Char"/>
    <w:basedOn w:val="DefaultParagraphFont"/>
    <w:link w:val="Activties"/>
    <w:locked/>
    <w:rsid w:val="00E17790"/>
    <w:rPr>
      <w:rFonts w:ascii="Calibri" w:eastAsia="Arial" w:hAnsi="Calibri" w:cs="Arial"/>
      <w:b/>
      <w:color w:val="000000"/>
      <w:sz w:val="28"/>
      <w:szCs w:val="19"/>
    </w:rPr>
  </w:style>
  <w:style w:type="paragraph" w:customStyle="1" w:styleId="Heading5Text">
    <w:name w:val="Heading 5 Text"/>
    <w:basedOn w:val="Normal"/>
    <w:rsid w:val="00F30830"/>
    <w:pPr>
      <w:spacing w:after="0" w:line="240" w:lineRule="auto"/>
      <w:ind w:left="1800"/>
    </w:pPr>
    <w:rPr>
      <w:rFonts w:ascii="Arial" w:eastAsia="Times New Roman" w:hAnsi="Arial" w:cs="Arial"/>
      <w:sz w:val="24"/>
      <w:szCs w:val="24"/>
    </w:rPr>
  </w:style>
  <w:style w:type="character" w:styleId="Strong">
    <w:name w:val="Strong"/>
    <w:basedOn w:val="DefaultParagraphFont"/>
    <w:qFormat/>
    <w:rsid w:val="00F308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hweb/About/Pol_Pro_DOC/17-006.doc" TargetMode="External"/><Relationship Id="rId13" Type="http://schemas.openxmlformats.org/officeDocument/2006/relationships/hyperlink" Target="file://DOHFLTUM01/Division/DIRM/Administration/ITSO/IT%20Security%20Standards/For%20CIO%20Approval/PhysicalSecurity.doc" TargetMode="External"/><Relationship Id="rId18" Type="http://schemas.openxmlformats.org/officeDocument/2006/relationships/hyperlink" Target="file://DOHFLTUM01/Division/DIRM/Administration/ITSO/IT%20Security%20Standards/For%20CIO%20Approval/NetworkInfrastructureSecurityStandards.doc"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dohweb/dirm/Standards/exceptions.htm" TargetMode="External"/><Relationship Id="rId12" Type="http://schemas.openxmlformats.org/officeDocument/2006/relationships/hyperlink" Target="http://dohweb/About/Pol_Pro_DOC/17-006.doc" TargetMode="External"/><Relationship Id="rId17" Type="http://schemas.openxmlformats.org/officeDocument/2006/relationships/hyperlink" Target="http://dohweb/dirm/Security/SecStnds/AccessSecurityStandards.doc" TargetMode="External"/><Relationship Id="rId2" Type="http://schemas.openxmlformats.org/officeDocument/2006/relationships/numbering" Target="numbering.xml"/><Relationship Id="rId16" Type="http://schemas.openxmlformats.org/officeDocument/2006/relationships/hyperlink" Target="https://www.sos.wa.gov/archives/recordsmanagement/state-agencies-records-retention-schedules.aspx" TargetMode="External"/><Relationship Id="rId20" Type="http://schemas.openxmlformats.org/officeDocument/2006/relationships/hyperlink" Target="http://dohweb/dirm/Security/SecStnds/ManagingITRisk.doc" TargetMode="External"/><Relationship Id="rId1" Type="http://schemas.openxmlformats.org/officeDocument/2006/relationships/customXml" Target="../customXml/item1.xml"/><Relationship Id="rId6" Type="http://schemas.openxmlformats.org/officeDocument/2006/relationships/hyperlink" Target="https://ocio.wa.gov/sites/default/files/public/policies/141.10_SecuringITAssets_201711_Approved.pdf?f5mmyeu" TargetMode="External"/><Relationship Id="rId11" Type="http://schemas.openxmlformats.org/officeDocument/2006/relationships/hyperlink" Target="http://dohweb/dirm/Security/SecStnds/Security_Mon_Log_Management.doc" TargetMode="External"/><Relationship Id="rId5" Type="http://schemas.openxmlformats.org/officeDocument/2006/relationships/webSettings" Target="webSettings.xml"/><Relationship Id="rId15" Type="http://schemas.openxmlformats.org/officeDocument/2006/relationships/hyperlink" Target="http://dohweb/dirm/Security/SecStnds/PhysicalSecurity.doc" TargetMode="External"/><Relationship Id="rId10" Type="http://schemas.openxmlformats.org/officeDocument/2006/relationships/hyperlink" Target="http://dohweb/dirm/Security/SecStnds/AccessSecurityStandards.doc" TargetMode="External"/><Relationship Id="rId19" Type="http://schemas.openxmlformats.org/officeDocument/2006/relationships/hyperlink" Target="http://dohweb/dirm/prc/index.htm" TargetMode="External"/><Relationship Id="rId4" Type="http://schemas.openxmlformats.org/officeDocument/2006/relationships/settings" Target="settings.xml"/><Relationship Id="rId9" Type="http://schemas.openxmlformats.org/officeDocument/2006/relationships/hyperlink" Target="http://dohweb/dirm/Security/SecStnds/AccessSecurityStandards.doc" TargetMode="External"/><Relationship Id="rId14" Type="http://schemas.openxmlformats.org/officeDocument/2006/relationships/hyperlink" Target="http://dohweb/dirm/Security/SecStnds/PhysicalSecurity.do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3CEE1-2FC0-4A64-9348-2F93C2EED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5265</Words>
  <Characters>30016</Characters>
  <Application>Microsoft Office Word</Application>
  <DocSecurity>4</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Health</Company>
  <LinksUpToDate>false</LinksUpToDate>
  <CharactersWithSpaces>35211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Cynthia S (DOH)</dc:creator>
  <cp:keywords/>
  <dc:description/>
  <cp:lastModifiedBy>Jennifer</cp:lastModifiedBy>
  <cp:revision>2</cp:revision>
  <dcterms:created xsi:type="dcterms:W3CDTF">2019-07-30T17:46:00Z</dcterms:created>
  <dcterms:modified xsi:type="dcterms:W3CDTF">2019-07-30T17:46:00Z</dcterms:modified>
</cp:coreProperties>
</file>